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056E5">
      <w:pPr>
        <w:autoSpaceDE/>
        <w:autoSpaceDN/>
        <w:rPr>
          <w:rFonts w:ascii="Times New Roman" w:eastAsia="Times New Roman" w:hAnsi="Times New Roman"/>
          <w:sz w:val="24"/>
          <w:szCs w:val="24"/>
        </w:rPr>
      </w:pPr>
      <w:r>
        <w:rPr>
          <w:rFonts w:ascii="Tahoma" w:eastAsia="Times New Roman" w:hAnsi="Tahoma" w:cs="Tahoma"/>
          <w:sz w:val="24"/>
          <w:szCs w:val="24"/>
        </w:rPr>
        <w:t>﻿</w:t>
      </w:r>
    </w:p>
    <w:p w:rsidR="00000000" w:rsidRDefault="009056E5">
      <w:pPr>
        <w:pStyle w:val="NormalWeb"/>
        <w:spacing w:before="0" w:beforeAutospacing="0" w:after="0" w:afterAutospacing="0"/>
        <w:jc w:val="both"/>
        <w:rPr>
          <w:color w:val="0000FF"/>
        </w:rPr>
      </w:pPr>
      <w:r>
        <w:rPr>
          <w:b/>
          <w:bCs/>
          <w:color w:val="0000FF"/>
        </w:rPr>
        <w:t>NORME METODOLOGICE din 19 ianuarie 2011</w:t>
      </w:r>
    </w:p>
    <w:p w:rsidR="00000000" w:rsidRDefault="009056E5">
      <w:pPr>
        <w:pStyle w:val="NormalWeb"/>
        <w:spacing w:before="0" w:beforeAutospacing="0" w:after="0" w:afterAutospacing="0"/>
        <w:jc w:val="both"/>
      </w:pPr>
      <w:r>
        <w:t>de aplicare a prevederilor Legii nr. 277/2010</w:t>
      </w:r>
    </w:p>
    <w:p w:rsidR="00000000" w:rsidRDefault="009056E5">
      <w:pPr>
        <w:pStyle w:val="NormalWeb"/>
        <w:spacing w:before="0" w:beforeAutospacing="0" w:after="240" w:afterAutospacing="0"/>
        <w:jc w:val="both"/>
      </w:pPr>
      <w:r>
        <w:t> privind alocaţia pentru susţinerea familiei</w:t>
      </w:r>
    </w:p>
    <w:p w:rsidR="00000000" w:rsidRDefault="009056E5">
      <w:pPr>
        <w:pStyle w:val="NormalWeb"/>
        <w:spacing w:before="0" w:beforeAutospacing="0" w:after="0" w:afterAutospacing="0"/>
        <w:jc w:val="both"/>
      </w:pPr>
      <w:r>
        <w:rPr>
          <w:b/>
          <w:bCs/>
        </w:rPr>
        <w:t xml:space="preserve">EMITENT: </w:t>
      </w:r>
    </w:p>
    <w:p w:rsidR="00000000" w:rsidRDefault="009056E5">
      <w:pPr>
        <w:pStyle w:val="NormalWeb"/>
        <w:spacing w:before="0" w:beforeAutospacing="0" w:after="0" w:afterAutospacing="0"/>
        <w:jc w:val="both"/>
        <w:rPr>
          <w:color w:val="0000FF"/>
        </w:rPr>
      </w:pPr>
      <w:r>
        <w:rPr>
          <w:color w:val="0000FF"/>
        </w:rPr>
        <w:t>Guvernul</w:t>
      </w:r>
    </w:p>
    <w:p w:rsidR="00000000" w:rsidRDefault="009056E5">
      <w:pPr>
        <w:pStyle w:val="NormalWeb"/>
        <w:spacing w:before="0" w:beforeAutospacing="0" w:after="0" w:afterAutospacing="0"/>
        <w:jc w:val="both"/>
      </w:pPr>
      <w:r>
        <w:rPr>
          <w:b/>
          <w:bCs/>
        </w:rPr>
        <w:t xml:space="preserve">PUBLICAT ÎN: </w:t>
      </w:r>
    </w:p>
    <w:p w:rsidR="00000000" w:rsidRDefault="009056E5">
      <w:pPr>
        <w:pStyle w:val="NormalWeb"/>
        <w:spacing w:before="0" w:beforeAutospacing="0" w:after="0" w:afterAutospacing="0"/>
        <w:jc w:val="both"/>
        <w:rPr>
          <w:color w:val="0000FF"/>
        </w:rPr>
      </w:pPr>
      <w:r>
        <w:rPr>
          <w:color w:val="0000FF"/>
        </w:rPr>
        <w:t>Monitorul Oficial nr. 56 din 21 ianuarie 2011</w:t>
      </w:r>
    </w:p>
    <w:p w:rsidR="00000000" w:rsidRDefault="009056E5">
      <w:pPr>
        <w:pStyle w:val="NormalWeb"/>
      </w:pPr>
      <w:r>
        <w:br/>
      </w:r>
      <w:r>
        <w:rPr>
          <w:b/>
          <w:bCs/>
        </w:rPr>
        <w:t>Data Intrarii in vigoare: 11 August 2017</w:t>
      </w:r>
    </w:p>
    <w:p w:rsidR="00000000" w:rsidRDefault="009056E5">
      <w:pPr>
        <w:pStyle w:val="NormalWeb"/>
        <w:jc w:val="both"/>
      </w:pPr>
      <w:r>
        <w:t>-------------------------------------------------------------------------</w:t>
      </w:r>
    </w:p>
    <w:p w:rsidR="00000000" w:rsidRDefault="009056E5">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b/>
          <w:bCs/>
          <w:sz w:val="24"/>
          <w:szCs w:val="24"/>
        </w:rPr>
        <w:t>Forma consolidată valabilă la data de 11 Iunie 2018</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este valabilă începând cu data de 11 August 2017 până la </w:t>
      </w:r>
      <w:r>
        <w:rPr>
          <w:rFonts w:ascii="Times New Roman" w:eastAsia="Times New Roman" w:hAnsi="Times New Roman"/>
          <w:b/>
          <w:bCs/>
          <w:color w:val="0000FF"/>
          <w:sz w:val="24"/>
          <w:szCs w:val="24"/>
        </w:rPr>
        <w:t>d</w:t>
      </w:r>
      <w:r>
        <w:rPr>
          <w:rFonts w:ascii="Times New Roman" w:eastAsia="Times New Roman" w:hAnsi="Times New Roman"/>
          <w:b/>
          <w:bCs/>
          <w:color w:val="0000FF"/>
          <w:sz w:val="24"/>
          <w:szCs w:val="24"/>
        </w:rPr>
        <w:t>ata selectată</w:t>
      </w:r>
    </w:p>
    <w:p w:rsidR="00000000" w:rsidRDefault="009056E5">
      <w:pPr>
        <w:pStyle w:val="NormalWeb"/>
        <w:spacing w:before="0" w:beforeAutospacing="0" w:after="0" w:afterAutospacing="0"/>
        <w:jc w:val="both"/>
      </w:pPr>
      <w:r>
        <w:t> </w:t>
      </w:r>
      <w:r>
        <w:t> </w:t>
      </w:r>
      <w:r>
        <w:t>*) Aprobate prin HOTĂRÂREA nr. 38 din 19 ianuarie 2011</w:t>
      </w:r>
    </w:p>
    <w:p w:rsidR="00000000" w:rsidRDefault="009056E5">
      <w:pPr>
        <w:pStyle w:val="NormalWeb"/>
        <w:spacing w:before="0" w:beforeAutospacing="0" w:after="0" w:afterAutospacing="0"/>
        <w:jc w:val="both"/>
      </w:pPr>
      <w:r>
        <w:t>, publicată în MONITORUL OFICIAL nr. 56 din 21 ianuarie 2011.</w:t>
      </w:r>
    </w:p>
    <w:p w:rsidR="00000000" w:rsidRDefault="009056E5">
      <w:pPr>
        <w:pStyle w:val="NormalWeb"/>
        <w:spacing w:before="0" w:beforeAutospacing="0" w:after="0" w:afterAutospacing="0"/>
        <w:jc w:val="both"/>
      </w:pPr>
      <w:r>
        <w:t>──────────</w:t>
      </w:r>
    </w:p>
    <w:p w:rsidR="00000000" w:rsidRDefault="009056E5">
      <w:pPr>
        <w:pStyle w:val="NormalWeb"/>
        <w:spacing w:before="0" w:beforeAutospacing="0" w:after="0" w:afterAutospacing="0"/>
        <w:jc w:val="both"/>
      </w:pPr>
      <w:r>
        <w:t>──────────</w:t>
      </w:r>
    </w:p>
    <w:p w:rsidR="00000000" w:rsidRDefault="009056E5">
      <w:pPr>
        <w:pStyle w:val="NormalWeb"/>
        <w:spacing w:before="0" w:beforeAutospacing="0" w:after="0" w:afterAutospacing="0"/>
        <w:jc w:val="both"/>
      </w:pPr>
      <w:r>
        <w:t> </w:t>
      </w:r>
      <w:r>
        <w:t> </w:t>
      </w:r>
      <w:r>
        <w:t>*) Notă CTCE:</w:t>
      </w:r>
    </w:p>
    <w:p w:rsidR="00000000" w:rsidRDefault="009056E5">
      <w:pPr>
        <w:pStyle w:val="NormalWeb"/>
        <w:spacing w:before="0" w:beforeAutospacing="0" w:after="0" w:afterAutospacing="0"/>
        <w:jc w:val="both"/>
      </w:pPr>
      <w:r>
        <w:t> </w:t>
      </w:r>
      <w:r>
        <w:t> </w:t>
      </w:r>
      <w:r>
        <w:t>*) Forma consolidată a NORMELOR METODOLOGICE din 19 ianuarie 2011</w:t>
      </w:r>
    </w:p>
    <w:p w:rsidR="00000000" w:rsidRDefault="009056E5">
      <w:pPr>
        <w:pStyle w:val="NormalWeb"/>
        <w:spacing w:before="0" w:beforeAutospacing="0" w:after="0" w:afterAutospacing="0"/>
        <w:jc w:val="both"/>
      </w:pPr>
      <w:r>
        <w:t>, publicate</w:t>
      </w:r>
      <w:r>
        <w:t xml:space="preserve"> în MONITORUL OFICIAL nr. 56 din 21 ianuarie 2011, la data de 11 Iunie 2018 este realizată prin includerea tuturor modificărilor şi completărilor aduse de: HOTĂRÂREA nr. 57 din 30 ianuarie 2012</w:t>
      </w:r>
    </w:p>
    <w:p w:rsidR="00000000" w:rsidRDefault="009056E5">
      <w:pPr>
        <w:pStyle w:val="NormalWeb"/>
        <w:spacing w:before="0" w:beforeAutospacing="0" w:after="0" w:afterAutospacing="0"/>
        <w:jc w:val="both"/>
      </w:pPr>
      <w:r>
        <w:t>; HOTĂRÂREA nr. 225 din 27 martie 2012</w:t>
      </w:r>
    </w:p>
    <w:p w:rsidR="00000000" w:rsidRDefault="009056E5">
      <w:pPr>
        <w:pStyle w:val="NormalWeb"/>
        <w:spacing w:before="0" w:beforeAutospacing="0" w:after="0" w:afterAutospacing="0"/>
        <w:jc w:val="both"/>
      </w:pPr>
      <w:r>
        <w:t>; HOTĂRÂREA nr. 1.291 d</w:t>
      </w:r>
      <w:r>
        <w:t>in 18 decembrie 2012</w:t>
      </w:r>
    </w:p>
    <w:p w:rsidR="00000000" w:rsidRDefault="009056E5">
      <w:pPr>
        <w:pStyle w:val="NormalWeb"/>
        <w:spacing w:before="0" w:beforeAutospacing="0" w:after="0" w:afterAutospacing="0"/>
        <w:jc w:val="both"/>
      </w:pPr>
      <w:r>
        <w:t>; HOTĂRÂREA nr. 778 din 9 octombrie 2013</w:t>
      </w:r>
    </w:p>
    <w:p w:rsidR="00000000" w:rsidRDefault="009056E5">
      <w:pPr>
        <w:pStyle w:val="NormalWeb"/>
        <w:spacing w:before="0" w:beforeAutospacing="0" w:after="0" w:afterAutospacing="0"/>
        <w:jc w:val="both"/>
      </w:pPr>
      <w:r>
        <w:t>; HOTĂRÂREA nr. 559 din 4 august 2017</w:t>
      </w:r>
    </w:p>
    <w:p w:rsidR="00000000" w:rsidRDefault="009056E5">
      <w:pPr>
        <w:pStyle w:val="NormalWeb"/>
        <w:spacing w:before="0" w:beforeAutospacing="0" w:after="0" w:afterAutospacing="0"/>
        <w:jc w:val="both"/>
      </w:pPr>
      <w:r>
        <w:t>.</w:t>
      </w:r>
    </w:p>
    <w:p w:rsidR="00000000" w:rsidRDefault="009056E5">
      <w:pPr>
        <w:pStyle w:val="NormalWeb"/>
        <w:spacing w:before="0" w:beforeAutospacing="0" w:after="0" w:afterAutospacing="0"/>
        <w:jc w:val="both"/>
      </w:pPr>
      <w:r>
        <w:t> </w:t>
      </w:r>
      <w:r>
        <w:t> </w:t>
      </w:r>
      <w:r>
        <w:t>Conţinutul acestui act aparţine exclusiv S.C. Centrul Teritorial de Calcul Electronic S.A. Piatra-Neamţ şi nu este un document cu caracter oficial, fii</w:t>
      </w:r>
      <w:r>
        <w:t>nd destinat informării utilizatorilor.</w:t>
      </w:r>
    </w:p>
    <w:p w:rsidR="00000000" w:rsidRDefault="009056E5">
      <w:pPr>
        <w:pStyle w:val="NormalWeb"/>
        <w:spacing w:before="0" w:beforeAutospacing="0" w:after="0" w:afterAutospacing="0"/>
        <w:jc w:val="both"/>
      </w:pPr>
      <w:r>
        <w:t>──────────</w:t>
      </w:r>
    </w:p>
    <w:p w:rsidR="00000000" w:rsidRDefault="009056E5">
      <w:pPr>
        <w:pStyle w:val="NormalWeb"/>
        <w:spacing w:before="0" w:beforeAutospacing="0" w:after="0" w:afterAutospacing="0"/>
        <w:jc w:val="both"/>
      </w:pPr>
      <w:r>
        <w:t>──────────</w:t>
      </w:r>
    </w:p>
    <w:p w:rsidR="00000000" w:rsidRDefault="009056E5">
      <w:pPr>
        <w:pStyle w:val="NormalWeb"/>
        <w:spacing w:before="0" w:beforeAutospacing="0" w:after="0" w:afterAutospacing="0"/>
        <w:jc w:val="both"/>
      </w:pPr>
      <w:r>
        <w:t> </w:t>
      </w:r>
      <w:r>
        <w:t> </w:t>
      </w:r>
      <w:r>
        <w:t>*) Notă CTCE:</w:t>
      </w:r>
    </w:p>
    <w:p w:rsidR="00000000" w:rsidRDefault="009056E5">
      <w:pPr>
        <w:pStyle w:val="NormalWeb"/>
        <w:spacing w:before="0" w:beforeAutospacing="0" w:after="0" w:afterAutospacing="0"/>
        <w:jc w:val="both"/>
      </w:pPr>
      <w:r>
        <w:t> </w:t>
      </w:r>
      <w:r>
        <w:t> </w:t>
      </w:r>
      <w:r>
        <w:t>Articolul V din HOTĂRÂREA nr. 559 din 4 august 2017</w:t>
      </w:r>
    </w:p>
    <w:p w:rsidR="00000000" w:rsidRDefault="009056E5">
      <w:pPr>
        <w:pStyle w:val="NormalWeb"/>
        <w:spacing w:before="0" w:beforeAutospacing="0" w:after="0" w:afterAutospacing="0"/>
        <w:jc w:val="both"/>
      </w:pPr>
      <w:r>
        <w:t>, publicată în MONITORUL OFICIAL nr. 665 din 11 august 2017 prevede:</w:t>
      </w:r>
    </w:p>
    <w:p w:rsidR="00000000" w:rsidRDefault="009056E5">
      <w:pPr>
        <w:pStyle w:val="NormalWeb"/>
        <w:spacing w:before="0" w:beforeAutospacing="0" w:after="0" w:afterAutospacing="0"/>
        <w:jc w:val="both"/>
      </w:pPr>
      <w:r>
        <w:t> </w:t>
      </w:r>
      <w:r>
        <w:t> </w:t>
      </w:r>
      <w:r>
        <w:t>Articolul V</w:t>
      </w:r>
    </w:p>
    <w:p w:rsidR="00000000" w:rsidRDefault="009056E5">
      <w:pPr>
        <w:pStyle w:val="NormalWeb"/>
        <w:spacing w:before="0" w:beforeAutospacing="0" w:after="0" w:afterAutospacing="0"/>
        <w:jc w:val="both"/>
      </w:pPr>
      <w:r>
        <w:t> </w:t>
      </w:r>
      <w:r>
        <w:t> </w:t>
      </w:r>
      <w:r>
        <w:t>În situaţia în care formularul cuprinzând cererea şi declaraţia pe propria răspundere în vederea solicitării drepturilor de ajutor social în baza prevederilor Legii nr. 416/2001</w:t>
      </w:r>
    </w:p>
    <w:p w:rsidR="00000000" w:rsidRDefault="009056E5">
      <w:pPr>
        <w:pStyle w:val="NormalWeb"/>
        <w:spacing w:before="0" w:beforeAutospacing="0" w:after="0" w:afterAutospacing="0"/>
        <w:jc w:val="both"/>
      </w:pPr>
      <w:r>
        <w:t> privind venitul minim garantat, cu modificările şi completările ulterioare, d</w:t>
      </w:r>
      <w:r>
        <w:t>e alocaţie pentru susţinerea familiei în baza prevederilor Legii nr. 277/2010, republicată</w:t>
      </w:r>
    </w:p>
    <w:p w:rsidR="00000000" w:rsidRDefault="009056E5">
      <w:pPr>
        <w:pStyle w:val="NormalWeb"/>
        <w:spacing w:before="0" w:beforeAutospacing="0" w:after="0" w:afterAutospacing="0"/>
        <w:jc w:val="both"/>
      </w:pPr>
      <w:r>
        <w:lastRenderedPageBreak/>
        <w:t>, cu modificările şi completările ulterioare, şi de ajutorul pentru încălzirea locuinţei acordat în baza prevederilor Ordonanţei de urgenţă a Guvernului nr. 70/2011</w:t>
      </w:r>
    </w:p>
    <w:p w:rsidR="00000000" w:rsidRDefault="009056E5">
      <w:pPr>
        <w:pStyle w:val="NormalWeb"/>
        <w:spacing w:before="0" w:beforeAutospacing="0" w:after="0" w:afterAutospacing="0"/>
        <w:jc w:val="both"/>
      </w:pPr>
      <w:r>
        <w:t> privind măsurile de protecţie socială în perioada sezonului rece, aprobată prin Legea nr. 92/2012</w:t>
      </w:r>
    </w:p>
    <w:p w:rsidR="00000000" w:rsidRDefault="009056E5">
      <w:pPr>
        <w:pStyle w:val="NormalWeb"/>
        <w:spacing w:before="0" w:beforeAutospacing="0" w:after="0" w:afterAutospacing="0"/>
        <w:jc w:val="both"/>
      </w:pPr>
      <w:r>
        <w:t>, cu modificările şi completările ulterioare, a fost completat potrivit modelului aprobat înainte de modificările aduse prin prezenta hotărâre, drepturile se</w:t>
      </w:r>
      <w:r>
        <w:t xml:space="preserve"> acordă pe baza acestui formular, sub rezerva stabilirii dreptului conform prevederilor Ordonanţei de urgenţă a Guvernului nr. 93/2016</w:t>
      </w:r>
    </w:p>
    <w:p w:rsidR="00000000" w:rsidRDefault="009056E5">
      <w:pPr>
        <w:pStyle w:val="NormalWeb"/>
        <w:spacing w:before="0" w:beforeAutospacing="0" w:after="0" w:afterAutospacing="0"/>
        <w:jc w:val="both"/>
      </w:pPr>
      <w:r>
        <w:t> pentru reglementarea unor măsuri de simplificare a acordării unor beneficii de asistenţă socială, precum şi pentru stabi</w:t>
      </w:r>
      <w:r>
        <w:t>lirea unor măsuri bugetare pentru acestea în anul 2016, aprobată prin Legea nr. 104/2017</w:t>
      </w:r>
    </w:p>
    <w:p w:rsidR="00000000" w:rsidRDefault="009056E5">
      <w:pPr>
        <w:pStyle w:val="NormalWeb"/>
        <w:spacing w:before="0" w:beforeAutospacing="0" w:after="0" w:afterAutospacing="0"/>
        <w:jc w:val="both"/>
      </w:pPr>
      <w:r>
        <w:t>.</w:t>
      </w:r>
    </w:p>
    <w:p w:rsidR="00000000" w:rsidRDefault="009056E5">
      <w:pPr>
        <w:pStyle w:val="NormalWeb"/>
        <w:spacing w:before="0" w:beforeAutospacing="0" w:after="0" w:afterAutospacing="0"/>
        <w:jc w:val="both"/>
      </w:pPr>
      <w:r>
        <w:t>──────────</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ART. 1</w:t>
      </w:r>
    </w:p>
    <w:p w:rsidR="00000000" w:rsidRDefault="009056E5">
      <w:pPr>
        <w:pStyle w:val="NormalWeb"/>
        <w:spacing w:before="0" w:beforeAutospacing="0" w:after="0" w:afterAutospacing="0"/>
        <w:jc w:val="both"/>
      </w:pPr>
      <w:r>
        <w:t> </w:t>
      </w:r>
      <w:r>
        <w:t> </w:t>
      </w:r>
      <w:r>
        <w:t>(1) Beneficiază de alocaţia pentru susţinerea familiei, denumită în continuare alocaţie, prevăzută de Legea nr. 277/2010</w:t>
      </w:r>
    </w:p>
    <w:p w:rsidR="00000000" w:rsidRDefault="009056E5">
      <w:pPr>
        <w:pStyle w:val="NormalWeb"/>
        <w:spacing w:before="0" w:beforeAutospacing="0" w:after="0" w:afterAutospacing="0"/>
        <w:jc w:val="both"/>
      </w:pPr>
      <w:r>
        <w:t> privind alocaţia p</w:t>
      </w:r>
      <w:r>
        <w:t>entru susţinerea familiei, denumită în continuare lege, familiile ai căror membri sunt cetăţeni români care locuiesc în România.</w:t>
      </w:r>
    </w:p>
    <w:p w:rsidR="00000000" w:rsidRDefault="009056E5">
      <w:pPr>
        <w:pStyle w:val="NormalWeb"/>
        <w:spacing w:before="0" w:beforeAutospacing="0" w:after="0" w:afterAutospacing="0"/>
        <w:jc w:val="both"/>
      </w:pPr>
      <w:r>
        <w:t> </w:t>
      </w:r>
      <w:r>
        <w:t> </w:t>
      </w:r>
      <w:r>
        <w:t>(2) Alocaţia se acordă şi familiilor şi persoanelor singure care nu au cetăţenie română, dacă se află în una dintre următoar</w:t>
      </w:r>
      <w:r>
        <w:t>ele situaţii:</w:t>
      </w:r>
    </w:p>
    <w:p w:rsidR="00000000" w:rsidRDefault="009056E5">
      <w:pPr>
        <w:pStyle w:val="NormalWeb"/>
        <w:spacing w:before="0" w:beforeAutospacing="0" w:after="0" w:afterAutospacing="0"/>
        <w:jc w:val="both"/>
      </w:pPr>
      <w:r>
        <w:t> </w:t>
      </w:r>
      <w:r>
        <w:t> </w:t>
      </w:r>
      <w:r>
        <w:t>a) sunt cetăţeni ai unui stat membru al Uniunii Europene, ai Spaţiului Economic European, ai Confederaţiei Elveţiene sau ai altor state, pe perioada în care au domiciliul sau, după caz, reşedinţa în România, în condiţiile legii;</w:t>
      </w:r>
    </w:p>
    <w:p w:rsidR="00000000" w:rsidRDefault="009056E5">
      <w:pPr>
        <w:pStyle w:val="NormalWeb"/>
        <w:spacing w:before="0" w:beforeAutospacing="0" w:after="0" w:afterAutospacing="0"/>
        <w:jc w:val="both"/>
      </w:pPr>
      <w:r>
        <w:t> </w:t>
      </w:r>
      <w:r>
        <w:t> </w:t>
      </w:r>
      <w:r>
        <w:t>b) sunt</w:t>
      </w:r>
      <w:r>
        <w:t xml:space="preserve"> cetăţeni străini sau apatrizi cărora li s-a acordat, în condiţiile legii, o formă de protecţie;</w:t>
      </w:r>
    </w:p>
    <w:p w:rsidR="00000000" w:rsidRDefault="009056E5">
      <w:pPr>
        <w:pStyle w:val="NormalWeb"/>
        <w:spacing w:before="0" w:beforeAutospacing="0" w:after="240" w:afterAutospacing="0"/>
        <w:jc w:val="both"/>
      </w:pPr>
      <w:r>
        <w:t> </w:t>
      </w:r>
      <w:r>
        <w:t> </w:t>
      </w:r>
      <w:r>
        <w:t>c) sunt apatrizi care au domiciliul sau, după caz, reşedinţa în România, în condiţiile legii.</w:t>
      </w:r>
      <w:r>
        <w:br/>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ART. 2</w:t>
      </w:r>
    </w:p>
    <w:p w:rsidR="00000000" w:rsidRDefault="009056E5">
      <w:pPr>
        <w:pStyle w:val="NormalWeb"/>
        <w:spacing w:before="0" w:beforeAutospacing="0" w:after="0" w:afterAutospacing="0"/>
        <w:jc w:val="both"/>
      </w:pPr>
      <w:r>
        <w:t> </w:t>
      </w:r>
      <w:r>
        <w:t> </w:t>
      </w:r>
      <w:r>
        <w:t>(1) Beneficiază de alocaţie familiile care înde</w:t>
      </w:r>
      <w:r>
        <w:t>plinesc condiţiile prevăzute la art. 2 din lege</w:t>
      </w:r>
    </w:p>
    <w:p w:rsidR="00000000" w:rsidRDefault="009056E5">
      <w:pPr>
        <w:pStyle w:val="NormalWeb"/>
        <w:spacing w:before="0" w:beforeAutospacing="0" w:after="0" w:afterAutospacing="0"/>
        <w:jc w:val="both"/>
      </w:pPr>
      <w:r>
        <w:t>.</w:t>
      </w:r>
    </w:p>
    <w:p w:rsidR="00000000" w:rsidRDefault="009056E5">
      <w:pPr>
        <w:pStyle w:val="NormalWeb"/>
        <w:spacing w:before="0" w:beforeAutospacing="0" w:after="0" w:afterAutospacing="0"/>
        <w:jc w:val="both"/>
      </w:pPr>
      <w:r>
        <w:t> </w:t>
      </w:r>
      <w:r>
        <w:t> </w:t>
      </w:r>
      <w:r>
        <w:t>(2) În perioada în care unul dintre soţi este detaşat pe perioadă determinată în interes de serviciu ori efectuează serviciul militar pe bază de voluntariat, condiţia de a locui împreună se consideră înd</w:t>
      </w:r>
      <w:r>
        <w:t>eplinită.</w:t>
      </w:r>
    </w:p>
    <w:p w:rsidR="00000000" w:rsidRDefault="009056E5">
      <w:pPr>
        <w:pStyle w:val="NormalWeb"/>
        <w:spacing w:before="0" w:beforeAutospacing="0" w:after="0" w:afterAutospacing="0"/>
        <w:jc w:val="both"/>
      </w:pPr>
      <w:r>
        <w:t> </w:t>
      </w:r>
      <w:r>
        <w:t> </w:t>
      </w:r>
      <w:r>
        <w:t>(3) Sunt consideraţi copii aflaţi în întreţinerea familiilor definite la art. 2 din lege</w:t>
      </w:r>
    </w:p>
    <w:p w:rsidR="00000000" w:rsidRDefault="009056E5">
      <w:pPr>
        <w:pStyle w:val="NormalWeb"/>
        <w:spacing w:before="0" w:beforeAutospacing="0" w:after="0" w:afterAutospacing="0"/>
        <w:jc w:val="both"/>
      </w:pPr>
      <w:r>
        <w:t>, copiii naturali ai soţilor sau ai unuia dintre aceştia ori, după caz, ai persoanei singure, copiii adoptaţi, copiii încredinţaţi în vederea adopţiei, co</w:t>
      </w:r>
      <w:r>
        <w:t>piii aflaţi în plasament sau în plasament în regim de urgenţă ori pentru care s-a instituit tutela în condiţiile legii, cu excepţia celor aflaţi în plasament la asistentul maternal profesionist.</w:t>
      </w:r>
    </w:p>
    <w:p w:rsidR="00000000" w:rsidRDefault="009056E5">
      <w:pPr>
        <w:pStyle w:val="NormalWeb"/>
        <w:spacing w:before="0" w:beforeAutospacing="0" w:after="0" w:afterAutospacing="0"/>
        <w:jc w:val="both"/>
      </w:pPr>
      <w:r>
        <w:t> </w:t>
      </w:r>
      <w:r>
        <w:t> </w:t>
      </w:r>
      <w:r>
        <w:t>(4) În situaţia în care copiii în vârstă de până la 18 ani urmează o formă de învăţământ în altă localitate decât cea de domiciliu sau de reşedinţă, condiţia de a locui împreună se consideră îndeplinită şi pe această perioadă, dacă se prezintă dovada că su</w:t>
      </w:r>
      <w:r>
        <w:t xml:space="preserve">nt în întreţinerea familiei ori a persoanei singure. </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(4^1) În situaţia în care copiii în vârstă de până la 18 ani urmează o formă de învăţământ în străinătate, aceştia sunt luaţi în calcul la stabilirea dreptului la alocaţie doar dacă reprezentantul le</w:t>
      </w:r>
      <w:r>
        <w:rPr>
          <w:color w:val="0000FF"/>
        </w:rPr>
        <w:t>gal al copilului prezintă în termenul prevăzut la art. 27 alin. (1) din lege dovada frecventării cursurilor şi a numărului absenţelor înregistrate de copil/copii, eliberată de unitatea de învăţământ din străinătate, iar aceasta funcţionează în condiţiile l</w:t>
      </w:r>
      <w:r>
        <w:rPr>
          <w:color w:val="0000FF"/>
        </w:rPr>
        <w:t>egislaţiei statului respectiv.</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240" w:afterAutospacing="0"/>
        <w:jc w:val="both"/>
        <w:rPr>
          <w:color w:val="0000FF"/>
        </w:rPr>
      </w:pPr>
      <w:r>
        <w:rPr>
          <w:color w:val="0000FF"/>
        </w:rPr>
        <w:lastRenderedPageBreak/>
        <w:t xml:space="preserve">(la 11-08-2017 Alineatul (4^1) din Articolul 2 a fost modificat de Punctul 1, Articolul II din HOTĂRÂREA nr. 559 din 4 august 2017, publicată în MONITORUL OFICIAL nr. 665 din 11 august 2017) </w:t>
      </w:r>
    </w:p>
    <w:p w:rsidR="00000000" w:rsidRDefault="009056E5">
      <w:pPr>
        <w:pStyle w:val="NormalWeb"/>
        <w:spacing w:before="0" w:beforeAutospacing="0" w:after="0" w:afterAutospacing="0"/>
        <w:jc w:val="both"/>
      </w:pPr>
      <w:r>
        <w:t>   (5) Asistentul maternal pr</w:t>
      </w:r>
      <w:r>
        <w:t>ofesionist beneficiază de alocaţie în condiţiile prevăzute la art. 4 alin. (2) din lege</w:t>
      </w:r>
    </w:p>
    <w:p w:rsidR="00000000" w:rsidRDefault="009056E5">
      <w:pPr>
        <w:pStyle w:val="NormalWeb"/>
        <w:spacing w:before="0" w:beforeAutospacing="0" w:after="240" w:afterAutospacing="0"/>
        <w:jc w:val="both"/>
      </w:pPr>
      <w:r>
        <w:t>.</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ART. 3</w:t>
      </w:r>
    </w:p>
    <w:p w:rsidR="00000000" w:rsidRDefault="009056E5">
      <w:pPr>
        <w:pStyle w:val="NormalWeb"/>
        <w:spacing w:before="0" w:beforeAutospacing="0" w:after="0" w:afterAutospacing="0"/>
        <w:jc w:val="both"/>
      </w:pPr>
      <w:r>
        <w:t> </w:t>
      </w:r>
      <w:r>
        <w:t> </w:t>
      </w:r>
      <w:r>
        <w:t>(1) Alocaţia se acordă lunar, pe baza cererii şi declaraţiei pe propria răspundere întocmite de reprezentantul familiei, care se înregistrează la primăr</w:t>
      </w:r>
      <w:r>
        <w:t>ia comunei, oraşului, municipiului sau, după caz, a sectorului municipiului Bucureşti, în a cărei rază teritorială familia îşi are domiciliul ori reşedinţa.</w:t>
      </w:r>
    </w:p>
    <w:p w:rsidR="00000000" w:rsidRDefault="009056E5">
      <w:pPr>
        <w:pStyle w:val="NormalWeb"/>
        <w:spacing w:before="0" w:beforeAutospacing="0" w:after="0" w:afterAutospacing="0"/>
        <w:jc w:val="both"/>
      </w:pPr>
      <w:r>
        <w:t> </w:t>
      </w:r>
      <w:r>
        <w:t> </w:t>
      </w:r>
      <w:r>
        <w:t>(2) În cazul familiei fără domiciliu sau reşedinţă şi al celei fără locuinţă, cererea de acordar</w:t>
      </w:r>
      <w:r>
        <w:t>e a alocaţiei se înregistrează la primăria comunei, oraşului, municipiului sau, după caz, a sectorului municipiului Bucureşti, în a cărei rază teritorială aceasta trăieşte, însoţită de o declaraţie pe propria răspundere că nu a solicitat alocaţia de la alt</w:t>
      </w:r>
      <w:r>
        <w:t>e primării.</w:t>
      </w:r>
    </w:p>
    <w:p w:rsidR="00000000" w:rsidRDefault="009056E5">
      <w:pPr>
        <w:pStyle w:val="NormalWeb"/>
        <w:spacing w:before="0" w:beforeAutospacing="0" w:after="0" w:afterAutospacing="0"/>
        <w:jc w:val="both"/>
      </w:pPr>
      <w:r>
        <w:t> </w:t>
      </w:r>
      <w:r>
        <w:t> </w:t>
      </w:r>
      <w:r>
        <w:t>(3) Pentru persoanele prevăzute la art. 1 alin. (2), cererea se înregistrează la primăria comunei, oraşului, municipiului sau, după caz, a sectorului municipiului Bucureşti, în a cărei rază teritorială domiciliază ori îşi are reşedinţa famil</w:t>
      </w:r>
      <w:r>
        <w:t xml:space="preserve">ia. </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(4) Modelul cererii şi declaraţiei pe propria răspundere este prevăzut în anexa nr. 1 la Normele metodologice de aplicare a prevederilor Legii nr. 416/2001 privind venitul minim garantat, aprobate prin Hotărârea Guvernului nr. 50/2011, cu modificăr</w:t>
      </w:r>
      <w:r>
        <w:rPr>
          <w:color w:val="0000FF"/>
        </w:rPr>
        <w:t>ile şi completările ulterioare.</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240" w:afterAutospacing="0"/>
        <w:jc w:val="both"/>
        <w:rPr>
          <w:color w:val="0000FF"/>
        </w:rPr>
      </w:pPr>
      <w:r>
        <w:rPr>
          <w:color w:val="0000FF"/>
        </w:rPr>
        <w:t xml:space="preserve">(la 11-08-2017 Alineatul (4) din Articolul 3 a fost modificat de Punctul 2, Articolul II din HOTĂRÂREA nr. 559 din 4 august 2017, publicată în MONITORUL OFICIAL nr. 665 din 11 august 2017) </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(5) În situaţia în care soli</w:t>
      </w:r>
      <w:r>
        <w:rPr>
          <w:color w:val="0000FF"/>
        </w:rPr>
        <w:t xml:space="preserve">citantul, la data solicitării alocaţiei este beneficiar de ajutor social acordat în baza Legii nr. 416/2001 privind venitul minim garantat, cu modificările şi completările ulterioare, şi/sau de ajutor pentru încălzirea locuinţei acordat în baza Ordonanţei </w:t>
      </w:r>
      <w:r>
        <w:rPr>
          <w:color w:val="0000FF"/>
        </w:rPr>
        <w:t xml:space="preserve">de urgenţă a Guvernului nr. 70/2011 privind măsurile de protecţie socială în perioada sezonului rece, aprobată prin Legea nr. 92/2012, cu modificările şi completările ulterioare, cererea se completează potrivit modelului prevăzut în anexa nr. 1 la Normele </w:t>
      </w:r>
      <w:r>
        <w:rPr>
          <w:color w:val="0000FF"/>
        </w:rPr>
        <w:t>metodologice aprobate prin Hotărârea Guvernului nr. 50/2011, cu modificările şi completările ulterioare.</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240" w:afterAutospacing="0"/>
        <w:jc w:val="both"/>
        <w:rPr>
          <w:color w:val="0000FF"/>
        </w:rPr>
      </w:pPr>
      <w:r>
        <w:rPr>
          <w:color w:val="0000FF"/>
        </w:rPr>
        <w:t>(la 11-08-2017 Articolul 3 a fost completat de Punctul 3, Articolul II din HOTĂRÂREA nr. 559 din 4 august 2017, publicată în MONITORUL OFICIAL nr. 66</w:t>
      </w:r>
      <w:r>
        <w:rPr>
          <w:color w:val="0000FF"/>
        </w:rPr>
        <w:t xml:space="preserve">5 din 11 august 2017) </w:t>
      </w:r>
      <w:r>
        <w:rPr>
          <w:color w:val="0000FF"/>
        </w:rPr>
        <w:br/>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ART. 4</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Reprezentantul familiei prevăzut la art. 3 alin. (1) se stabileşte în condiţiile prevăzute de art. 11 din lege.</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240" w:afterAutospacing="0"/>
        <w:jc w:val="both"/>
        <w:rPr>
          <w:color w:val="0000FF"/>
        </w:rPr>
      </w:pPr>
      <w:r>
        <w:rPr>
          <w:color w:val="0000FF"/>
        </w:rPr>
        <w:t xml:space="preserve">(la 11-08-2017 Articolul 4 </w:t>
      </w:r>
      <w:r>
        <w:rPr>
          <w:color w:val="0000FF"/>
        </w:rPr>
        <w:t xml:space="preserve">a fost modificat de Punctul 4, Articolul II din HOTĂRÂREA nr. 559 din 4 august 2017, publicată în MONITORUL OFICIAL nr. 665 din 11 august 2017) </w:t>
      </w:r>
    </w:p>
    <w:p w:rsidR="00000000" w:rsidRDefault="009056E5">
      <w:pPr>
        <w:pStyle w:val="NormalWeb"/>
        <w:spacing w:before="0" w:beforeAutospacing="0" w:after="0" w:afterAutospacing="0"/>
        <w:jc w:val="both"/>
        <w:rPr>
          <w:color w:val="0000FF"/>
        </w:rPr>
      </w:pPr>
      <w:r>
        <w:rPr>
          <w:color w:val="0000FF"/>
        </w:rPr>
        <w:lastRenderedPageBreak/>
        <w:t> </w:t>
      </w:r>
      <w:r>
        <w:rPr>
          <w:color w:val="0000FF"/>
        </w:rPr>
        <w:t> </w:t>
      </w:r>
      <w:r>
        <w:rPr>
          <w:color w:val="0000FF"/>
        </w:rPr>
        <w:t>ART. 5</w:t>
      </w:r>
    </w:p>
    <w:p w:rsidR="00000000" w:rsidRDefault="009056E5">
      <w:pPr>
        <w:pStyle w:val="NormalWeb"/>
        <w:spacing w:before="0" w:beforeAutospacing="0" w:after="0" w:afterAutospacing="0"/>
        <w:jc w:val="both"/>
      </w:pPr>
      <w:r>
        <w:t> </w:t>
      </w:r>
      <w:r>
        <w:t> </w:t>
      </w:r>
      <w:r>
        <w:t>(1) Cererea şi declaraţia pe propria răspundere prevăzută la art. 3 alin. (1) este însoţită de ac</w:t>
      </w:r>
      <w:r>
        <w:t>tele doveditoare privind componenţa familiei, veniturile acesteia şi, după caz, privind frecventarea cursurilor şcolare de către copiii aflaţi în întreţinere.</w:t>
      </w:r>
    </w:p>
    <w:p w:rsidR="00000000" w:rsidRDefault="009056E5">
      <w:pPr>
        <w:pStyle w:val="NormalWeb"/>
        <w:spacing w:before="0" w:beforeAutospacing="0" w:after="0" w:afterAutospacing="0"/>
        <w:jc w:val="both"/>
      </w:pPr>
      <w:r>
        <w:t> </w:t>
      </w:r>
      <w:r>
        <w:t> </w:t>
      </w:r>
      <w:r>
        <w:t>(2) În situaţia în care familia definită la art. 2 din lege</w:t>
      </w:r>
    </w:p>
    <w:p w:rsidR="00000000" w:rsidRDefault="009056E5">
      <w:pPr>
        <w:pStyle w:val="NormalWeb"/>
        <w:spacing w:before="0" w:beforeAutospacing="0" w:after="0" w:afterAutospacing="0"/>
        <w:jc w:val="both"/>
      </w:pPr>
      <w:r>
        <w:t> este beneficiară de ajutor social</w:t>
      </w:r>
      <w:r>
        <w:t>, alocaţia se acordă la cererea reprezentantului familiei, însoţită numai de livretul de familie.</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(3) În situaţia prevăzută la art. 2 alin. (4^1), dacă reprezentantul legal nu prezintă dovada privind frecventarea cursurilor şcolare, copiii nu vor fi lua</w:t>
      </w:r>
      <w:r>
        <w:rPr>
          <w:color w:val="0000FF"/>
        </w:rPr>
        <w:t>ţi în calcul la stabilirea venitului mediu net lunar al familiei şi nici la stabilirea cuantumului alocaţiei.</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9056E5">
      <w:pPr>
        <w:pStyle w:val="NormalWeb"/>
        <w:spacing w:before="0" w:beforeAutospacing="0" w:after="240" w:afterAutospacing="0"/>
        <w:jc w:val="both"/>
        <w:rPr>
          <w:color w:val="0000FF"/>
        </w:rPr>
      </w:pPr>
      <w:r>
        <w:rPr>
          <w:color w:val="0000FF"/>
        </w:rPr>
        <w:t> </w:t>
      </w:r>
      <w:r>
        <w:rPr>
          <w:color w:val="0000FF"/>
        </w:rPr>
        <w:t> </w:t>
      </w:r>
      <w:r>
        <w:rPr>
          <w:color w:val="0000FF"/>
        </w:rPr>
        <w:t>Alin. (3) al art. 5 a fost introdus de pct. 2 al art. III din HOTĂRÂREA nr. 57 din 30 ianuarie 2012 publicată în MONITORUL OFICIAL nr. 82 din 1 februarie 2012.</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(4) Pe măsură ce se dezvoltă protocoale de transfer de date şi capacitatea tehnică de comuni</w:t>
      </w:r>
      <w:r>
        <w:rPr>
          <w:color w:val="0000FF"/>
        </w:rPr>
        <w:t>care a datelor între instituţii în format electronic, documentele doveditoare privind componenţa familiei şi veniturile membrilor acesteia vor putea fi preluate direct de la autoritatea sau instituţia publică competentă, responsabilă de colectarea şi gesti</w:t>
      </w:r>
      <w:r>
        <w:rPr>
          <w:color w:val="0000FF"/>
        </w:rPr>
        <w:t>onarea lor, dacă acestea poartă o semnătură electronică extinsă, cu acordul beneficiarului dreptului prevăzut de lege. Lista documentelor va fi adusă la cunoştinţa solicitanţilor prin afişare la sediul primăriei sau prin afişare pe pagina de internet a ace</w:t>
      </w:r>
      <w:r>
        <w:rPr>
          <w:color w:val="0000FF"/>
        </w:rPr>
        <w:t>steia.</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240" w:afterAutospacing="0"/>
        <w:jc w:val="both"/>
        <w:rPr>
          <w:color w:val="0000FF"/>
        </w:rPr>
      </w:pPr>
      <w:r>
        <w:rPr>
          <w:color w:val="0000FF"/>
        </w:rPr>
        <w:t xml:space="preserve">(la 11-08-2017 Articolul 5 a fost completat de Punctul 5, Articolul II din HOTĂRÂREA nr. 559 din 4 august 2017, publicată în MONITORUL OFICIAL nr. 665 din 11 august 2017) </w:t>
      </w:r>
      <w:r>
        <w:rPr>
          <w:color w:val="0000FF"/>
        </w:rPr>
        <w:br/>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ART. 6</w:t>
      </w:r>
    </w:p>
    <w:p w:rsidR="00000000" w:rsidRDefault="009056E5">
      <w:pPr>
        <w:pStyle w:val="NormalWeb"/>
        <w:spacing w:before="0" w:beforeAutospacing="0" w:after="240" w:afterAutospacing="0"/>
        <w:jc w:val="both"/>
      </w:pPr>
      <w:r>
        <w:t> </w:t>
      </w:r>
      <w:r>
        <w:t> </w:t>
      </w:r>
      <w:r>
        <w:t>(1) Componenţa familiei, filiaţia copiilor şi situaţia lor j</w:t>
      </w:r>
      <w:r>
        <w:t xml:space="preserve">uridică faţă de reprezentantul legal se dovedesc cu livretul de familie. </w:t>
      </w:r>
    </w:p>
    <w:p w:rsidR="00000000" w:rsidRDefault="009056E5">
      <w:pPr>
        <w:pStyle w:val="NormalWeb"/>
        <w:spacing w:before="0" w:beforeAutospacing="0" w:after="0" w:afterAutospacing="0"/>
        <w:jc w:val="both"/>
        <w:rPr>
          <w:color w:val="0000FF"/>
        </w:rPr>
      </w:pPr>
      <w:r>
        <w:rPr>
          <w:color w:val="0000FF"/>
        </w:rPr>
        <w:t>(la 11-08-2017 Alineatul (2) din Articolul 6 a fost abrogat de Punctul 6, Articolul II din HOTĂRÂREA nr. 559 din 4 august 2017, publicată în MONITORUL OFICIAL nr. 665 din 11 august</w:t>
      </w:r>
      <w:r>
        <w:rPr>
          <w:color w:val="0000FF"/>
        </w:rPr>
        <w:t xml:space="preserve"> 2017</w:t>
      </w:r>
    </w:p>
    <w:p w:rsidR="00000000" w:rsidRDefault="009056E5">
      <w:pPr>
        <w:pStyle w:val="NormalWeb"/>
        <w:spacing w:before="0" w:beforeAutospacing="0" w:after="0" w:afterAutospacing="0"/>
        <w:jc w:val="both"/>
      </w:pPr>
      <w:r>
        <w:t xml:space="preserve">) </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(3) În cazul în care nu este eliberat livretul de familie sau situaţia familiei nu este evidenţiată în livretul de familie, reprezentantul familiei prezintă, după caz, în copie certificată pentru conformitate cu originalul la depunerea acestora</w:t>
      </w:r>
      <w:r>
        <w:rPr>
          <w:color w:val="0000FF"/>
        </w:rPr>
        <w:t>, următoarele documente:</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240" w:afterAutospacing="0"/>
        <w:jc w:val="both"/>
        <w:rPr>
          <w:color w:val="0000FF"/>
        </w:rPr>
      </w:pPr>
      <w:r>
        <w:rPr>
          <w:color w:val="0000FF"/>
        </w:rPr>
        <w:t xml:space="preserve">(la 11-08-2017 Partea introductivă a alineatului (3) din Articolul 6 a fost modificată de Punctul 7, Articolul II din HOTĂRÂREA nr. 559 din 4 august 2017, publicată în MONITORUL OFICIAL nr. 665 din 11 august 2017) </w:t>
      </w:r>
    </w:p>
    <w:p w:rsidR="00000000" w:rsidRDefault="009056E5">
      <w:pPr>
        <w:pStyle w:val="NormalWeb"/>
        <w:spacing w:before="0" w:beforeAutospacing="0" w:after="0" w:afterAutospacing="0"/>
        <w:jc w:val="both"/>
      </w:pPr>
      <w:r>
        <w:t>   a) certif</w:t>
      </w:r>
      <w:r>
        <w:t>icatele de naştere ale copiilor aflaţi în întreţinerea familiilor definite la art. 2 din lege</w:t>
      </w:r>
    </w:p>
    <w:p w:rsidR="00000000" w:rsidRDefault="009056E5">
      <w:pPr>
        <w:pStyle w:val="NormalWeb"/>
        <w:spacing w:before="0" w:beforeAutospacing="0" w:after="0" w:afterAutospacing="0"/>
        <w:jc w:val="both"/>
      </w:pPr>
      <w:r>
        <w:t>;</w:t>
      </w:r>
    </w:p>
    <w:p w:rsidR="00000000" w:rsidRDefault="009056E5">
      <w:pPr>
        <w:pStyle w:val="NormalWeb"/>
        <w:spacing w:before="0" w:beforeAutospacing="0" w:after="0" w:afterAutospacing="0"/>
        <w:jc w:val="both"/>
      </w:pPr>
      <w:r>
        <w:t> </w:t>
      </w:r>
      <w:r>
        <w:t> </w:t>
      </w:r>
      <w:r>
        <w:t>b) certificatul de căsătorie;</w:t>
      </w:r>
    </w:p>
    <w:p w:rsidR="00000000" w:rsidRDefault="009056E5">
      <w:pPr>
        <w:pStyle w:val="NormalWeb"/>
        <w:spacing w:before="0" w:beforeAutospacing="0" w:after="0" w:afterAutospacing="0"/>
        <w:jc w:val="both"/>
      </w:pPr>
      <w:r>
        <w:t> </w:t>
      </w:r>
      <w:r>
        <w:t> </w:t>
      </w:r>
      <w:r>
        <w:t>c) hotărârea judecătorească de încredinţare în vederea adopţiei, potrivit legii;</w:t>
      </w:r>
    </w:p>
    <w:p w:rsidR="00000000" w:rsidRDefault="009056E5">
      <w:pPr>
        <w:pStyle w:val="NormalWeb"/>
        <w:spacing w:before="0" w:beforeAutospacing="0" w:after="0" w:afterAutospacing="0"/>
        <w:jc w:val="both"/>
      </w:pPr>
      <w:r>
        <w:lastRenderedPageBreak/>
        <w:t> </w:t>
      </w:r>
      <w:r>
        <w:t> </w:t>
      </w:r>
      <w:r>
        <w:t>d) hotărârea judecătorească de încuviinţ</w:t>
      </w:r>
      <w:r>
        <w:t>are a adopţiei, potrivit legii;</w:t>
      </w:r>
    </w:p>
    <w:p w:rsidR="00000000" w:rsidRDefault="009056E5">
      <w:pPr>
        <w:pStyle w:val="NormalWeb"/>
        <w:spacing w:before="0" w:beforeAutospacing="0" w:after="0" w:afterAutospacing="0"/>
        <w:jc w:val="both"/>
      </w:pPr>
      <w:r>
        <w:t> </w:t>
      </w:r>
      <w:r>
        <w:t> </w:t>
      </w:r>
      <w:r>
        <w:t>e) hotărârea judecătorească sau, după caz, hotărârea comisiei pentru protecţia copilului pentru măsura plasamentului, potrivit legii;</w:t>
      </w:r>
    </w:p>
    <w:p w:rsidR="00000000" w:rsidRDefault="009056E5">
      <w:pPr>
        <w:pStyle w:val="NormalWeb"/>
        <w:spacing w:before="0" w:beforeAutospacing="0" w:after="0" w:afterAutospacing="0"/>
        <w:jc w:val="both"/>
      </w:pPr>
      <w:r>
        <w:t> </w:t>
      </w:r>
      <w:r>
        <w:t> </w:t>
      </w:r>
      <w:r>
        <w:t>f) decizia directorului general al direcţiei generale de asistenţă socială şi protec</w:t>
      </w:r>
      <w:r>
        <w:t>ţia copilului sau, după caz, hotărârea judecătorească pentru măsura plasamentului în regim de urgenţă, potrivit legii;</w:t>
      </w:r>
    </w:p>
    <w:p w:rsidR="00000000" w:rsidRDefault="009056E5">
      <w:pPr>
        <w:pStyle w:val="NormalWeb"/>
        <w:spacing w:before="0" w:beforeAutospacing="0" w:after="0" w:afterAutospacing="0"/>
        <w:jc w:val="both"/>
      </w:pPr>
      <w:r>
        <w:t> </w:t>
      </w:r>
      <w:r>
        <w:t> </w:t>
      </w:r>
      <w:r>
        <w:t>g) hotărârea judecătorească de instituire a tutelei sau, după caz, dispoziţia autorităţii tutelare, potrivit legii;</w:t>
      </w:r>
    </w:p>
    <w:p w:rsidR="00000000" w:rsidRDefault="009056E5">
      <w:pPr>
        <w:pStyle w:val="NormalWeb"/>
        <w:spacing w:before="0" w:beforeAutospacing="0" w:after="0" w:afterAutospacing="0"/>
        <w:jc w:val="both"/>
      </w:pPr>
      <w:r>
        <w:t> </w:t>
      </w:r>
      <w:r>
        <w:t> </w:t>
      </w:r>
      <w:r>
        <w:t>h) actul dovedi</w:t>
      </w:r>
      <w:r>
        <w:t>tor care atestă calitatea de reprezentant legal al persoanei minore lipsite de capacitate deplină de exerciţiu al drepturilor civile, pentru situaţia prevăzută la art. 12 alin. (3), respectiv părinte, tutore, curator, altă persoană desemnată reprezentant l</w:t>
      </w:r>
      <w:r>
        <w:t>egal prin decizia directorului general al direcţiei generale de asistenţă socială şi protecţia copilului sau, după caz, prin hotărâre judecătorească;</w:t>
      </w:r>
    </w:p>
    <w:p w:rsidR="00000000" w:rsidRDefault="009056E5">
      <w:pPr>
        <w:pStyle w:val="NormalWeb"/>
        <w:spacing w:before="0" w:beforeAutospacing="0" w:after="0" w:afterAutospacing="0"/>
        <w:jc w:val="both"/>
      </w:pPr>
      <w:r>
        <w:t> </w:t>
      </w:r>
      <w:r>
        <w:t> </w:t>
      </w:r>
      <w:r>
        <w:t>i) hotărârea judecătorească prin care soţul/soţia este declarat/declarată dispărut/dispărută;</w:t>
      </w:r>
    </w:p>
    <w:p w:rsidR="00000000" w:rsidRDefault="009056E5">
      <w:pPr>
        <w:pStyle w:val="NormalWeb"/>
        <w:spacing w:before="0" w:beforeAutospacing="0" w:after="0" w:afterAutospacing="0"/>
        <w:jc w:val="both"/>
      </w:pPr>
      <w:r>
        <w:t> </w:t>
      </w:r>
      <w:r>
        <w:t> </w:t>
      </w:r>
      <w:r>
        <w:t>j) hot</w:t>
      </w:r>
      <w:r>
        <w:t>ărârea judecătorească prin care soţul/soţia este arestat/arestată preventiv pe o perioadă mai mare de 30 de zile sau execută o pedeapsă privativă de libertate şi nu participă la întreţinerea copiilor;</w:t>
      </w:r>
    </w:p>
    <w:p w:rsidR="00000000" w:rsidRDefault="009056E5">
      <w:pPr>
        <w:pStyle w:val="NormalWeb"/>
        <w:spacing w:before="0" w:beforeAutospacing="0" w:after="0" w:afterAutospacing="0"/>
        <w:jc w:val="both"/>
      </w:pPr>
      <w:r>
        <w:t> </w:t>
      </w:r>
      <w:r>
        <w:t> </w:t>
      </w:r>
      <w:r>
        <w:t>k) după caz, alte acte doveditoare privind componenţ</w:t>
      </w:r>
      <w:r>
        <w:t xml:space="preserve">a familiei. </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(4) Pentru situaţiile prevăzute la art. 1 alin. (2) nu se solicită livretul de familie. Componenţa familiei, filiaţia copiilor şi situaţia lor juridică faţă de reprezentantul legal se dovedesc cu documentele eliberate de autorităţile din ţa</w:t>
      </w:r>
      <w:r>
        <w:rPr>
          <w:color w:val="0000FF"/>
        </w:rPr>
        <w:t>ra de origine, traduse în limba română de un traducător autorizat, precum şi cu alte documente eliberate de autorităţile române competente.</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240" w:afterAutospacing="0"/>
        <w:jc w:val="both"/>
        <w:rPr>
          <w:color w:val="0000FF"/>
        </w:rPr>
      </w:pPr>
      <w:r>
        <w:rPr>
          <w:color w:val="0000FF"/>
        </w:rPr>
        <w:t xml:space="preserve">(la 11-08-2017 Alineatul (4) din Articolul 6 </w:t>
      </w:r>
      <w:r>
        <w:rPr>
          <w:color w:val="0000FF"/>
        </w:rPr>
        <w:t xml:space="preserve">a fost modificat de Punctul 8, Articolul II din HOTĂRÂREA nr. 559 din 4 august 2017, publicată în MONITORUL OFICIAL nr. 665 din 11 august 2017) </w:t>
      </w:r>
      <w:r>
        <w:rPr>
          <w:color w:val="0000FF"/>
        </w:rPr>
        <w:br/>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 xml:space="preserve">ART. 7 </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(1) La stabilirea venitului mediu net lunar pe membru de familie se iau în considerare toate ve</w:t>
      </w:r>
      <w:r>
        <w:rPr>
          <w:color w:val="0000FF"/>
        </w:rPr>
        <w:t>niturile pe care membrii acesteia le realizează sau, după caz, le-au realizat în luna anterioară solicitării dreptului, aşa cum sunt acestea prevăzute la art. 8 alin. (1) din Legea nr. 416/2001 privind venitul minim garantat, cu modificările şi completăril</w:t>
      </w:r>
      <w:r>
        <w:rPr>
          <w:color w:val="0000FF"/>
        </w:rPr>
        <w:t>e ulterioare.</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9056E5">
      <w:pPr>
        <w:pStyle w:val="NormalWeb"/>
        <w:spacing w:before="0" w:beforeAutospacing="0" w:after="240" w:afterAutospacing="0"/>
        <w:jc w:val="both"/>
        <w:rPr>
          <w:color w:val="0000FF"/>
        </w:rPr>
      </w:pPr>
      <w:r>
        <w:rPr>
          <w:color w:val="0000FF"/>
        </w:rPr>
        <w:t> </w:t>
      </w:r>
      <w:r>
        <w:rPr>
          <w:color w:val="0000FF"/>
        </w:rPr>
        <w:t> </w:t>
      </w:r>
      <w:r>
        <w:rPr>
          <w:color w:val="0000FF"/>
        </w:rPr>
        <w:t>Alin. (1) al art. 7 a fost modificat de pct. 3 al art. III din HOTĂRÂREA nr. 57 din 30 ianuarie 2012 publicată în MONITORUL OFICIAL nr. 82 din 1 februarie 2012.</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(1^1) În cazul în care familia definită conform prevederilo</w:t>
      </w:r>
      <w:r>
        <w:rPr>
          <w:color w:val="0000FF"/>
        </w:rPr>
        <w:t>r art. 2 din lege are în proprietate, închiriere, comodat sau în altă formă de deţinere cel puţîn unul dintre bunurile cuprinse în lista bunurilor ce conduc la excluderea acordării ajutorului social, prevăzută la art. 8 alin. (2) şi (3) din Legea nr. 416/2</w:t>
      </w:r>
      <w:r>
        <w:rPr>
          <w:color w:val="0000FF"/>
        </w:rPr>
        <w:t>001, cu modificările şi completările ulterioare, aceasta nu beneficiază de alocaţie.</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9056E5">
      <w:pPr>
        <w:pStyle w:val="NormalWeb"/>
        <w:spacing w:before="0" w:beforeAutospacing="0" w:after="240" w:afterAutospacing="0"/>
        <w:jc w:val="both"/>
        <w:rPr>
          <w:color w:val="0000FF"/>
        </w:rPr>
      </w:pPr>
      <w:r>
        <w:rPr>
          <w:color w:val="0000FF"/>
        </w:rPr>
        <w:t> </w:t>
      </w:r>
      <w:r>
        <w:rPr>
          <w:color w:val="0000FF"/>
        </w:rPr>
        <w:t> </w:t>
      </w:r>
      <w:r>
        <w:rPr>
          <w:color w:val="0000FF"/>
        </w:rPr>
        <w:t>Alin. (1^1) al art. 7 a fost introdus de pct. 4 al art. III din HOTĂRÂREA nr. 57 din 30 ianuarie 2012 publicată în MONITORUL OFICIAL nr. 82 din 1 februar</w:t>
      </w:r>
      <w:r>
        <w:rPr>
          <w:color w:val="0000FF"/>
        </w:rPr>
        <w:t>ie 2012.</w:t>
      </w:r>
    </w:p>
    <w:p w:rsidR="00000000" w:rsidRDefault="009056E5">
      <w:pPr>
        <w:pStyle w:val="NormalWeb"/>
        <w:spacing w:before="0" w:beforeAutospacing="0" w:after="240" w:afterAutospacing="0"/>
        <w:jc w:val="both"/>
      </w:pPr>
      <w:r>
        <w:lastRenderedPageBreak/>
        <w:t xml:space="preserve">   (2) Categoriile de venituri nete realizate şi actele doveditoare sunt cele menţionate în formularul de cerere. </w:t>
      </w:r>
    </w:p>
    <w:p w:rsidR="00000000" w:rsidRDefault="009056E5">
      <w:pPr>
        <w:pStyle w:val="NormalWeb"/>
        <w:spacing w:before="0" w:beforeAutospacing="0" w:after="0" w:afterAutospacing="0"/>
        <w:jc w:val="both"/>
        <w:rPr>
          <w:color w:val="0000FF"/>
        </w:rPr>
      </w:pPr>
      <w:r>
        <w:rPr>
          <w:color w:val="0000FF"/>
        </w:rPr>
        <w:t xml:space="preserve">(la 11-08-2017 Alineatul (3) din Articolul 7 a fost abrogat de Punctul 9, Articolul II din HOTĂRÂREA nr. 559 din 4 august 2017, </w:t>
      </w:r>
      <w:r>
        <w:rPr>
          <w:color w:val="0000FF"/>
        </w:rPr>
        <w:t>publicată în MONITORUL OFICIAL nr. 665 din 11 august 2017</w:t>
      </w:r>
    </w:p>
    <w:p w:rsidR="00000000" w:rsidRDefault="009056E5">
      <w:pPr>
        <w:pStyle w:val="NormalWeb"/>
        <w:spacing w:before="0" w:beforeAutospacing="0" w:after="0" w:afterAutospacing="0"/>
        <w:jc w:val="both"/>
      </w:pPr>
      <w:r>
        <w:t xml:space="preserve">) </w:t>
      </w:r>
    </w:p>
    <w:p w:rsidR="00000000" w:rsidRDefault="009056E5">
      <w:pPr>
        <w:pStyle w:val="NormalWeb"/>
        <w:spacing w:before="0" w:beforeAutospacing="0" w:after="0" w:afterAutospacing="0"/>
        <w:jc w:val="both"/>
      </w:pPr>
      <w:r>
        <w:t> </w:t>
      </w:r>
      <w:r>
        <w:t> </w:t>
      </w:r>
      <w:r>
        <w:t>(4) În situaţia în care familia definită la art. 2 din lege</w:t>
      </w:r>
    </w:p>
    <w:p w:rsidR="00000000" w:rsidRDefault="009056E5">
      <w:pPr>
        <w:pStyle w:val="NormalWeb"/>
        <w:spacing w:before="0" w:beforeAutospacing="0" w:after="0" w:afterAutospacing="0"/>
        <w:jc w:val="both"/>
      </w:pPr>
      <w:r>
        <w:t> locuieşte şi gospodăreşte împreună cu alte familii sau persoane, la stabilirea venitului familiei solicitante de alocaţie se iau în</w:t>
      </w:r>
      <w:r>
        <w:t xml:space="preserve"> calcul:</w:t>
      </w:r>
    </w:p>
    <w:p w:rsidR="00000000" w:rsidRDefault="009056E5">
      <w:pPr>
        <w:pStyle w:val="NormalWeb"/>
        <w:spacing w:before="0" w:beforeAutospacing="0" w:after="0" w:afterAutospacing="0"/>
        <w:jc w:val="both"/>
      </w:pPr>
      <w:r>
        <w:t> </w:t>
      </w:r>
      <w:r>
        <w:t> </w:t>
      </w:r>
      <w:r>
        <w:t>a) partea ce revine de drept din veniturile lunare nete, realizate în comun de persoanele din gospodărie;</w:t>
      </w:r>
    </w:p>
    <w:p w:rsidR="00000000" w:rsidRDefault="009056E5">
      <w:pPr>
        <w:pStyle w:val="NormalWeb"/>
        <w:spacing w:before="0" w:beforeAutospacing="0" w:after="240" w:afterAutospacing="0"/>
        <w:jc w:val="both"/>
      </w:pPr>
      <w:r>
        <w:t> </w:t>
      </w:r>
      <w:r>
        <w:t> </w:t>
      </w:r>
      <w:r>
        <w:t>b) sumele reprezentând obligaţii legale de întreţinere faţă de copiii pentru care se solicită dreptul/şi sau, după caz, faţă de părinţi</w:t>
      </w:r>
      <w:r>
        <w:t>i acestora.</w:t>
      </w:r>
    </w:p>
    <w:p w:rsidR="00000000" w:rsidRDefault="009056E5">
      <w:pPr>
        <w:pStyle w:val="NormalWeb"/>
        <w:spacing w:before="0" w:beforeAutospacing="0" w:after="240" w:afterAutospacing="0"/>
        <w:jc w:val="both"/>
      </w:pPr>
      <w:r>
        <w:t> </w:t>
      </w:r>
      <w:r>
        <w:t> </w:t>
      </w:r>
      <w:r>
        <w:t>(5) În cazul în care nu se poate determina partea prevăzută la alin. (4) lit. a), fiecare familie sau persoană singură va completa o declaraţie pe propria răspundere pentru venitul rezultat din gospodărirea împreună.</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ART. 8</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(1) Famil</w:t>
      </w:r>
      <w:r>
        <w:rPr>
          <w:color w:val="0000FF"/>
        </w:rPr>
        <w:t>iile definite la art. 2 din lege, care au în întreţinere copii de vârstă şcolară, beneficiază de alocaţie în condiţiile în care copiii frecventează fără întrerupere cursurile unei forme de învăţământ organizate potrivit legii, cu excepţia celor care le înt</w:t>
      </w:r>
      <w:r>
        <w:rPr>
          <w:color w:val="0000FF"/>
        </w:rPr>
        <w:t>rerup din motive medicale, şi nu înregistrează absenţe nemotivate în cursul unui semestru care să conducă la scăderea sub 8 a notei la purtare.</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(2) La depunerea cererii de acordare a alocaţiei, reprezentantul familiei prezintă la dosar o adeverinţă elib</w:t>
      </w:r>
      <w:r>
        <w:rPr>
          <w:color w:val="0000FF"/>
        </w:rPr>
        <w:t>erată de unitatea de învăţământ la care sunt înscrişi copiii, care să ateste că aceştia frecventează o formă de învăţământ organizată potrivit legii.</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(3) Beneficiază de alocaţie şi familiile care au în întreţinere copii de vârstă şcolară, dar care între</w:t>
      </w:r>
      <w:r>
        <w:rPr>
          <w:color w:val="0000FF"/>
        </w:rPr>
        <w:t>rup temporar frecventarea cursurilor de învăţământ organizate potrivit legii sau repetă anul şcolar din motive de sănătate dovedite cu certificat medical.</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 xml:space="preserve">(4) Beneficiază de alocaţie şi familiile care au în întreţinere copii de vârstă şcolară dacă unul </w:t>
      </w:r>
      <w:r>
        <w:rPr>
          <w:color w:val="0000FF"/>
        </w:rPr>
        <w:t>sau mai mulţi dintre copii se află în una sau mai multe din următoarele situaţii:</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a) nu sunt înscrişi la o unitate de învăţământ;</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b) repetă anul şcolar din alte motive decât cele medicale;</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c) nu frecventează cursurile unei forme de învăţământ organizate potrivit legii;</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d) frecventează cursurile unei forme de învăţământ organizate potrivit legii, dar au înregistrat un număr de peste 20 de absenţe nemotivate în cursul unui semestru şcolar;</w:t>
      </w:r>
    </w:p>
    <w:p w:rsidR="00000000" w:rsidRDefault="009056E5">
      <w:pPr>
        <w:pStyle w:val="NormalWeb"/>
        <w:spacing w:before="0" w:beforeAutospacing="0" w:after="240" w:afterAutospacing="0"/>
        <w:jc w:val="both"/>
        <w:rPr>
          <w:color w:val="0000FF"/>
        </w:rPr>
      </w:pPr>
      <w:r>
        <w:rPr>
          <w:color w:val="0000FF"/>
        </w:rPr>
        <w:t> </w:t>
      </w:r>
      <w:r>
        <w:rPr>
          <w:color w:val="0000FF"/>
        </w:rPr>
        <w:t> </w:t>
      </w:r>
      <w:r>
        <w:rPr>
          <w:color w:val="0000FF"/>
        </w:rPr>
        <w:t>e) a finalizat cursurile învăţământului general obligatoriu, conform legii, dar nu a împlinit vârsta de 18 ani.</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 xml:space="preserve">(5) Copilul aflat în situaţiile prevăzute la alin. (4) este luat în calcul la stabilirea venitului mediu net lunar al familiei, dar este exclus din numărul de copii ai familiei avut în vedere la acordarea dreptului, iar alocaţia se va acorda corespunzător </w:t>
      </w:r>
      <w:r>
        <w:rPr>
          <w:color w:val="0000FF"/>
        </w:rPr>
        <w:t>numărului de copii din familie care îndeplinesc condiţiile prevăzute de lege.</w:t>
      </w:r>
    </w:p>
    <w:p w:rsidR="00000000" w:rsidRDefault="009056E5">
      <w:pPr>
        <w:pStyle w:val="NormalWeb"/>
        <w:spacing w:before="0" w:beforeAutospacing="0" w:after="0" w:afterAutospacing="0"/>
        <w:jc w:val="both"/>
        <w:rPr>
          <w:color w:val="0000FF"/>
        </w:rPr>
      </w:pPr>
      <w:r>
        <w:rPr>
          <w:color w:val="0000FF"/>
        </w:rPr>
        <w:lastRenderedPageBreak/>
        <w:t> </w:t>
      </w:r>
      <w:r>
        <w:rPr>
          <w:color w:val="0000FF"/>
        </w:rPr>
        <w:t> </w:t>
      </w:r>
      <w:r>
        <w:rPr>
          <w:color w:val="0000FF"/>
        </w:rPr>
        <w:t>(6) Prevederile alin. (4) şi (5) se aplică în mod corespunzător şi în situaţia prevăzută la art. 2 alin. (4^1), dacă reprezentantul legal nu prezintă dovada privind frecventar</w:t>
      </w:r>
      <w:r>
        <w:rPr>
          <w:color w:val="0000FF"/>
        </w:rPr>
        <w:t>ea cursurilor şcolare.</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(7) Alocaţia se acordă şi în perioada vacanţelor şcolare.</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(8) Pentru familiile care au în întreţinere copii cu handicap grav sau accentuat, de vârstă şcolară şi care nu frecventează o formă de învăţământ organizată potrivit leg</w:t>
      </w:r>
      <w:r>
        <w:rPr>
          <w:color w:val="0000FF"/>
        </w:rPr>
        <w:t>ii, alocaţia se acordă cu condiţia prezentării certificatului de încadrare într-un grad de handicap şi pe baza dovezii prin care se atestă faptul că respectivul copil nu poate fi înscris în nicio formă de învăţământ prevăzută de lege.</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(9) Dovada prevăzu</w:t>
      </w:r>
      <w:r>
        <w:rPr>
          <w:color w:val="0000FF"/>
        </w:rPr>
        <w:t>tă la alin. (8) se solicită de către primărie, după caz, de la secretariatele comisiilor pentru protecţia copilului sau de la centrele judeţene de resurse şi de asistenţă educaţională, respectiv Centrul Municipiului Bucureşti de Resurse şi Asistenţă Educaţ</w:t>
      </w:r>
      <w:r>
        <w:rPr>
          <w:color w:val="0000FF"/>
        </w:rPr>
        <w:t>ională.</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(10) În aplicarea art. 27 alin. (2) din lege, cuantumul alocaţiei se diminuează cu 20% când se înregistrează un număr de 10 absenţe nemotivate şi se menţine această diminuare până la înregistrarea unui număr de 19 absenţe nemotivate, urmând ca î</w:t>
      </w:r>
      <w:r>
        <w:rPr>
          <w:color w:val="0000FF"/>
        </w:rPr>
        <w:t>n cazul înregistrării unui număr de 20 de absenţe nemotivate cuantumul alocaţiei să se diminueze cu 50%.</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(11) În situaţia în care mai mulţi copii înregistrează absenţe nemotivate, diminuarea prevăzută la art. 27 alin. (2) din lege se aplică pentru fieca</w:t>
      </w:r>
      <w:r>
        <w:rPr>
          <w:color w:val="0000FF"/>
        </w:rPr>
        <w:t>re copil în parte în funcţie de numărul de absenţe nemotivate înregistrate de acesta, de fiecare dată raportând diminuarea la cuantumul alocaţiei.</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(12) Cuantumul acordat în condiţiile prevăzute la alin. (11) se calculează ca diferenţă între cuantumul al</w:t>
      </w:r>
      <w:r>
        <w:rPr>
          <w:color w:val="0000FF"/>
        </w:rPr>
        <w:t>ocaţiei prevăzut de lege, stabilit prin dispoziţie a primarului, şi valoarea rezultată prin însumarea diminuărilor.</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(13) Formula de calcul pentru determinarea cuantumului diminuat potrivit alin. (12) este următoarea:</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 Exemplu:</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 Familie formată d</w:t>
      </w:r>
      <w:r>
        <w:rPr>
          <w:color w:val="0000FF"/>
        </w:rPr>
        <w:t>in soţ şi soţie şi 2 copii de vârstă şcolară.</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 Cuantumul alocaţiei stabilit prin dispoziţia primarului: 60 lei</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 Primul copil a înregistrat 10 absenţe şcolare nemotivate.</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 Al doilea copil a înregistrat 20 de absenţe şcolare nemotivate.</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 Calculul</w:t>
      </w:r>
      <w:r>
        <w:rPr>
          <w:color w:val="0000FF"/>
        </w:rPr>
        <w:t xml:space="preserve"> diminuării:</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 Pentru primul copil: 60 lei x 20% = 12 lei</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 Pentru al doilea copil: 60 lei x 50% = 30 lei</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 Diminuarea totală pentru absenţele nemotivate înregistrate: 12 lei + 30 lei = 42 lei</w:t>
      </w:r>
    </w:p>
    <w:p w:rsidR="00000000" w:rsidRDefault="009056E5">
      <w:pPr>
        <w:pStyle w:val="NormalWeb"/>
        <w:spacing w:before="0" w:beforeAutospacing="0" w:after="240" w:afterAutospacing="0"/>
        <w:jc w:val="both"/>
        <w:rPr>
          <w:color w:val="0000FF"/>
        </w:rPr>
      </w:pPr>
      <w:r>
        <w:rPr>
          <w:color w:val="0000FF"/>
        </w:rPr>
        <w:t> </w:t>
      </w:r>
      <w:r>
        <w:rPr>
          <w:color w:val="0000FF"/>
        </w:rPr>
        <w:t> </w:t>
      </w:r>
      <w:r>
        <w:rPr>
          <w:color w:val="0000FF"/>
        </w:rPr>
        <w:t> Cuantumul diminuat rezultat: 60 lei - 42 lei = 18 lei</w:t>
      </w:r>
      <w:r>
        <w:rPr>
          <w:color w:val="0000FF"/>
        </w:rPr>
        <w:t>.</w:t>
      </w:r>
      <w:r>
        <w:rPr>
          <w:color w:val="0000FF"/>
        </w:rPr>
        <w:br/>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(14) În aplicarea prevederilor art. 27 alin. (3^1) din lege se procedează astfel:</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a) în situaţia în care unul dintre copii repetă anul şcolar din alte motive decât cele medicale, includerea în numărul de copii pentru care se acordă alocaţia se face începând cu anul şcolar următor, dacă acesta este înscris/frecventează cursurile;</w:t>
      </w:r>
    </w:p>
    <w:p w:rsidR="00000000" w:rsidRDefault="009056E5">
      <w:pPr>
        <w:pStyle w:val="NormalWeb"/>
        <w:spacing w:before="0" w:beforeAutospacing="0" w:after="240" w:afterAutospacing="0"/>
        <w:jc w:val="both"/>
        <w:rPr>
          <w:color w:val="0000FF"/>
        </w:rPr>
      </w:pPr>
      <w:r>
        <w:rPr>
          <w:color w:val="0000FF"/>
        </w:rPr>
        <w:t> </w:t>
      </w:r>
      <w:r>
        <w:rPr>
          <w:color w:val="0000FF"/>
        </w:rPr>
        <w:t> </w:t>
      </w:r>
      <w:r>
        <w:rPr>
          <w:color w:val="0000FF"/>
        </w:rPr>
        <w:t>b) î</w:t>
      </w:r>
      <w:r>
        <w:rPr>
          <w:color w:val="0000FF"/>
        </w:rPr>
        <w:t>n situaţia în care unul dintre copii înregistrează peste 20 de absenţe nemotivate/semestru includerea în numărul de copii pentru care se acordă alocaţia se face începând cu semestrul următor, dacă acesta este înscris/frecventează cursurile.</w:t>
      </w:r>
    </w:p>
    <w:p w:rsidR="00000000" w:rsidRDefault="009056E5">
      <w:pPr>
        <w:pStyle w:val="NormalWeb"/>
        <w:spacing w:before="0" w:beforeAutospacing="0" w:after="0" w:afterAutospacing="0"/>
        <w:jc w:val="both"/>
        <w:rPr>
          <w:color w:val="0000FF"/>
        </w:rPr>
      </w:pPr>
      <w:r>
        <w:rPr>
          <w:color w:val="0000FF"/>
        </w:rPr>
        <w:lastRenderedPageBreak/>
        <w:t> </w:t>
      </w:r>
      <w:r>
        <w:rPr>
          <w:color w:val="0000FF"/>
        </w:rPr>
        <w:t> </w:t>
      </w:r>
      <w:r>
        <w:rPr>
          <w:color w:val="0000FF"/>
        </w:rPr>
        <w:t>(15) Modifi</w:t>
      </w:r>
      <w:r>
        <w:rPr>
          <w:color w:val="0000FF"/>
        </w:rPr>
        <w:t>carea cuantumului alocaţiei se face în baza cererii prevăzută la art. 3 alin. (5) şi a dovezii eliberate de inspectoratul şcolar privind reînceperea cursurilor şcolare.</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240" w:afterAutospacing="0"/>
        <w:jc w:val="both"/>
        <w:rPr>
          <w:color w:val="0000FF"/>
        </w:rPr>
      </w:pPr>
      <w:r>
        <w:rPr>
          <w:color w:val="0000FF"/>
        </w:rPr>
        <w:t>(la 11-08-2017 Articolul 8 a fost modificat de Punctul 10, Articolul II din HOTĂRÂRE</w:t>
      </w:r>
      <w:r>
        <w:rPr>
          <w:color w:val="0000FF"/>
        </w:rPr>
        <w:t xml:space="preserve">A nr. 559 din 4 august 2017, publicată în MONITORUL OFICIAL nr. 665 din 11 august 2017) </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ART. 9</w:t>
      </w:r>
    </w:p>
    <w:p w:rsidR="00000000" w:rsidRDefault="009056E5">
      <w:pPr>
        <w:pStyle w:val="NormalWeb"/>
        <w:spacing w:before="0" w:beforeAutospacing="0" w:after="0" w:afterAutospacing="0"/>
        <w:jc w:val="both"/>
      </w:pPr>
      <w:r>
        <w:t> </w:t>
      </w:r>
      <w:r>
        <w:t> </w:t>
      </w:r>
      <w:r>
        <w:t>(1) În vederea soluţionării cererii pentru acordarea alocaţiei, primarul dispune, în mod obligatoriu, verificarea prin anchetă socială, la domiciliul sau</w:t>
      </w:r>
      <w:r>
        <w:t>, după caz, la reşedinţa solicitantului, a situaţiei ce rezultă din datele înscrise în actele doveditoare.</w:t>
      </w:r>
    </w:p>
    <w:p w:rsidR="00000000" w:rsidRDefault="009056E5">
      <w:pPr>
        <w:pStyle w:val="NormalWeb"/>
        <w:spacing w:before="0" w:beforeAutospacing="0" w:after="0" w:afterAutospacing="0"/>
        <w:jc w:val="both"/>
      </w:pPr>
      <w:r>
        <w:t> </w:t>
      </w:r>
      <w:r>
        <w:t> </w:t>
      </w:r>
      <w:r>
        <w:t>(2) În cazul familiilor prevăzute la art. 3 alin. (2), verificarea prevăzută la alin. (1) se va efectua la locul indicat de solicitant, de către o</w:t>
      </w:r>
      <w:r>
        <w:t xml:space="preserve"> comisie formată din cel puţîn două persoane. </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(3) Ancheta socială se efectuează, în termenul prevăzut la art. 15 alin. (2) din lege, de la data înregistrării cererii, de către personalul serviciului public de asistenţă socială din subordinea consiliulu</w:t>
      </w:r>
      <w:r>
        <w:rPr>
          <w:color w:val="0000FF"/>
        </w:rPr>
        <w:t>i local sau, după caz, de către personalul din compartimentul cu atribuţii în domeniul asistenţei sociale din aparatul de specialitate al primarului.</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9056E5">
      <w:pPr>
        <w:pStyle w:val="NormalWeb"/>
        <w:spacing w:before="0" w:beforeAutospacing="0" w:after="240" w:afterAutospacing="0"/>
        <w:jc w:val="both"/>
        <w:rPr>
          <w:color w:val="0000FF"/>
        </w:rPr>
      </w:pPr>
      <w:r>
        <w:rPr>
          <w:color w:val="0000FF"/>
        </w:rPr>
        <w:t> </w:t>
      </w:r>
      <w:r>
        <w:rPr>
          <w:color w:val="0000FF"/>
        </w:rPr>
        <w:t> </w:t>
      </w:r>
      <w:r>
        <w:rPr>
          <w:color w:val="0000FF"/>
        </w:rPr>
        <w:t>Alin. (3) al art. 9 a fost modificat de pct. 3 al art. II din HOTĂRÂREA nr. 1.291 din 1</w:t>
      </w:r>
      <w:r>
        <w:rPr>
          <w:color w:val="0000FF"/>
        </w:rPr>
        <w:t>8 decembrie 2012, publicată în MONITORUL OFICIAL nr. 897 din 28 decembrie 2012.</w:t>
      </w:r>
    </w:p>
    <w:p w:rsidR="00000000" w:rsidRDefault="009056E5">
      <w:pPr>
        <w:pStyle w:val="NormalWeb"/>
        <w:spacing w:before="0" w:beforeAutospacing="0" w:after="0" w:afterAutospacing="0"/>
        <w:jc w:val="both"/>
      </w:pPr>
      <w:r>
        <w:t>   (4) Pentru definitivarea anchetei sociale personalul prevăzut la alin. (3) poate utiliza şi informaţii de la persoane sau instituţii care cunosc situaţia materială, social</w:t>
      </w:r>
      <w:r>
        <w:t xml:space="preserve">ă şi civilă a familiei solicitantului de alocaţie. </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(5) Ancheta socială prevăzută la alin. (1), precum şi anchetele sociale prevăzute la art. 23 alin. (2), art. 25 alin. (1) şi art. 28 alin. (2) din lege se întocmesc potrivit modelului prevăzut în anexa</w:t>
      </w:r>
      <w:r>
        <w:rPr>
          <w:color w:val="0000FF"/>
        </w:rPr>
        <w:t xml:space="preserve"> nr. 2 la Normele metodologice, aprobate prin Hotărârea Guvernului nr. 50/2011, cu modificările şi completările ulterioare.</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240" w:afterAutospacing="0"/>
        <w:jc w:val="both"/>
        <w:rPr>
          <w:color w:val="0000FF"/>
        </w:rPr>
      </w:pPr>
      <w:r>
        <w:rPr>
          <w:color w:val="0000FF"/>
        </w:rPr>
        <w:t>(la 11-08-2017 Alineatul (5) din Articolul 9 a fost modificat de Punctul 11, Articolul II din HOTĂRÂREA nr. 559 din 4 august 2017,</w:t>
      </w:r>
      <w:r>
        <w:rPr>
          <w:color w:val="0000FF"/>
        </w:rPr>
        <w:t xml:space="preserve"> publicată în MONITORUL OFICIAL nr. 665 din 11 august 2017) </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(6) În situaţia în care alocaţia se solicită o dată cu ajutorul social prevăzut de Legea nr. 416/2001, cu modificările şi completările ulterioare, verificarea prevăzută la alin. (1) se efectu</w:t>
      </w:r>
      <w:r>
        <w:rPr>
          <w:color w:val="0000FF"/>
        </w:rPr>
        <w:t>ează o singură dată pentru stabilirea celor două drepturi.</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240" w:afterAutospacing="0"/>
        <w:jc w:val="both"/>
        <w:rPr>
          <w:color w:val="0000FF"/>
        </w:rPr>
      </w:pPr>
      <w:r>
        <w:rPr>
          <w:color w:val="0000FF"/>
        </w:rPr>
        <w:t xml:space="preserve">(la 11-08-2017 Articolul 9 a fost completat de Punctul 12, Articolul II din HOTĂRÂREA nr. 559 din 4 august 2017, publicată în MONITORUL OFICIAL nr. 665 din 11 august 2017) </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(7) În situaţia în</w:t>
      </w:r>
      <w:r>
        <w:rPr>
          <w:color w:val="0000FF"/>
        </w:rPr>
        <w:t xml:space="preserve"> care alocaţia se solicită ulterior stabilirii dreptului la ajutorul social prevăzut de Legea nr. 416/2001, cu modificările şi completările ulterioare, acordarea dreptului la alocaţie se face pe baza anchetei sociale efectuate pentru stabilirea dreptului d</w:t>
      </w:r>
      <w:r>
        <w:rPr>
          <w:color w:val="0000FF"/>
        </w:rPr>
        <w:t>e ajutor social, luând în considerare documentele doveditoare aferente, potrivit legii.</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240" w:afterAutospacing="0"/>
        <w:jc w:val="both"/>
        <w:rPr>
          <w:color w:val="0000FF"/>
        </w:rPr>
      </w:pPr>
      <w:r>
        <w:rPr>
          <w:color w:val="0000FF"/>
        </w:rPr>
        <w:lastRenderedPageBreak/>
        <w:t xml:space="preserve">(la 11-08-2017 Articolul 9 a fost completat de Punctul 12, Articolul II din HOTĂRÂREA nr. 559 din 4 august 2017, publicată în MONITORUL OFICIAL nr. 665 din 11 august </w:t>
      </w:r>
      <w:r>
        <w:rPr>
          <w:color w:val="0000FF"/>
        </w:rPr>
        <w:t xml:space="preserve">2017) </w:t>
      </w:r>
      <w:r>
        <w:rPr>
          <w:color w:val="0000FF"/>
        </w:rPr>
        <w:br/>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ART. 10</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(1) Dreptul la alocaţie se stabileşte prin dispoziţie scrisă a primarului şi se acordă începând cu luna următoare înregistrării cererii.</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(2) În situaţia prevăzută la art. 9 alin. (6) dispoziţia scrisă a primarului se emite cu resp</w:t>
      </w:r>
      <w:r>
        <w:rPr>
          <w:color w:val="0000FF"/>
        </w:rPr>
        <w:t>ectarea prevederilor art. 18^1 din lege şi conţine cuantumul separat al fiecărui drept aprobat.</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(3) Dispoziţia primarului de stabilire a dreptului la alocaţie se transmite la agenţiile pentru plăţi şi inspecţie socială judeţene, respectiv a municipiului</w:t>
      </w:r>
      <w:r>
        <w:rPr>
          <w:color w:val="0000FF"/>
        </w:rPr>
        <w:t xml:space="preserve"> Bucureşti, denumite în continuare agenţii teritoriale, însoţită de copia cererii şi a declaraţiei pe propria răspundere, certificată de primar.</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(4) Primarul are obligaţia de a transmite agenţiei teritoriale, pe bază de borderou, documentele prevăzute la alin. (3), până la data de 5 a lunii următoare, pentru luna anterioară. Borderoul se întocmeşte potrivit modelului prevăzut în anexa nr. 3.</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(5)</w:t>
      </w:r>
      <w:r>
        <w:rPr>
          <w:color w:val="0000FF"/>
        </w:rPr>
        <w:t xml:space="preserve"> Actele doveditoare care au stat la baza emiterii dispoziţiei primarului împreună cu ancheta socială se păstrează la primărie în dosarul titularului.</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240" w:afterAutospacing="0"/>
        <w:jc w:val="both"/>
        <w:rPr>
          <w:color w:val="0000FF"/>
        </w:rPr>
      </w:pPr>
      <w:r>
        <w:rPr>
          <w:color w:val="0000FF"/>
        </w:rPr>
        <w:t>(la 11-08-2017 Articolul 10 a fost modificat de Punctul 13, Articolul II din HOTĂRÂREA nr. 559 din 4 au</w:t>
      </w:r>
      <w:r>
        <w:rPr>
          <w:color w:val="0000FF"/>
        </w:rPr>
        <w:t xml:space="preserve">gust 2017, publicată în MONITORUL OFICIAL nr. 665 din 11 august 2017) </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ART. 11</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(1) Plata drepturilor de alocaţie se face prin decizie a directorului executiv al agenţiei teritoriale, emisă pe baza documentelor prevăzute la art. 10 alin. (3).</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 xml:space="preserve">(2) </w:t>
      </w:r>
      <w:r>
        <w:rPr>
          <w:color w:val="0000FF"/>
        </w:rPr>
        <w:t>Plata alocaţiei se asigură lunar de către agenţiile judeţene pe bază de mandat poştal sau, după caz, în cont personal ori în cont de card, potrivit dispoziţiilor art. 22 din lege, ţinând seama de opţiunea beneficiarului. Plata se efectuează în luna curentă</w:t>
      </w:r>
      <w:r>
        <w:rPr>
          <w:color w:val="0000FF"/>
        </w:rPr>
        <w:t xml:space="preserve"> pentru drepturile lunii anterioare.</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(3) În cazul familiilor prevăzute la art. 10 alin. (3) din lege, plata alocaţiei se asigură prin stat de plată şi se efectuează până la data de 15 a lunii în curs, pentru luna anterioară. Agenţiile teritoriale împreu</w:t>
      </w:r>
      <w:r>
        <w:rPr>
          <w:color w:val="0000FF"/>
        </w:rPr>
        <w:t>nă cu primarii organizează activitatea de plată a drepturilor de alocaţie pentru aceste situaţii.</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(4) În situaţia în care alocaţia se solicită odată cu ajutorul social prevăzut de Legea nr. 416/2001, cu modificările şi completările ulterioare, plata dre</w:t>
      </w:r>
      <w:r>
        <w:rPr>
          <w:color w:val="0000FF"/>
        </w:rPr>
        <w:t>pturilor se efectuează la aceeaşi dată.</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240" w:afterAutospacing="0"/>
        <w:jc w:val="both"/>
        <w:rPr>
          <w:color w:val="0000FF"/>
        </w:rPr>
      </w:pPr>
      <w:r>
        <w:rPr>
          <w:color w:val="0000FF"/>
        </w:rPr>
        <w:t xml:space="preserve">(la 11-08-2017 Articolul 11 a fost modificat de Punctul 14, Articolul II din HOTĂRÂREA nr. 559 din 4 august 2017, publicată în MONITORUL OFICIAL nr. 665 din 11 august 2017) </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 xml:space="preserve">ART. 12 </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(1) Pentru copiii de vâ</w:t>
      </w:r>
      <w:r>
        <w:rPr>
          <w:color w:val="0000FF"/>
        </w:rPr>
        <w:t>rstă şcolară din familiile care beneficiază de alocaţie, inspectoratele şcolare judeţene, respectiv ale municipiului Bucureşti, denumite în continuare inspectorate şcolare, au obligaţia de a comunica agenţiilor teritoriale, până la data de 15 a lunii următ</w:t>
      </w:r>
      <w:r>
        <w:rPr>
          <w:color w:val="0000FF"/>
        </w:rPr>
        <w:t>oare încheierii semestrului şcolar, situaţia privind absenţele şcolare nemotivate înregistrate de către aceşti copii, conform formatului electronic convenit cu agenţiile teritoriale, care conţine în mod obligatoriu elementele prevăzute la art. 27 alin. (1)</w:t>
      </w:r>
      <w:r>
        <w:rPr>
          <w:color w:val="0000FF"/>
        </w:rPr>
        <w:t xml:space="preserve"> din lege.</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240" w:afterAutospacing="0"/>
        <w:jc w:val="both"/>
        <w:rPr>
          <w:color w:val="0000FF"/>
        </w:rPr>
      </w:pPr>
      <w:r>
        <w:rPr>
          <w:color w:val="0000FF"/>
        </w:rPr>
        <w:lastRenderedPageBreak/>
        <w:t xml:space="preserve">(la 11-08-2017 Alineatul (1) din Articolul 12 a fost modificat de Punctul 15, Articolul II din HOTĂRÂREA nr. 559 din 4 august 2017, publicată în MONITORUL OFICIAL nr. 665 din 11 august 2017) </w:t>
      </w:r>
    </w:p>
    <w:p w:rsidR="00000000" w:rsidRDefault="009056E5">
      <w:pPr>
        <w:pStyle w:val="NormalWeb"/>
        <w:spacing w:before="0" w:beforeAutospacing="0" w:after="0" w:afterAutospacing="0"/>
        <w:jc w:val="both"/>
      </w:pPr>
      <w:r>
        <w:t>   (2) Evidenţa prevăzută la alin. (1) cuprinde ş</w:t>
      </w:r>
      <w:r>
        <w:t>i elevii înscrişi în unităţile de învăţământ private acreditate ori autorizate în condiţiile legii.</w:t>
      </w:r>
    </w:p>
    <w:p w:rsidR="00000000" w:rsidRDefault="009056E5">
      <w:pPr>
        <w:pStyle w:val="NormalWeb"/>
        <w:spacing w:before="0" w:beforeAutospacing="0" w:after="0" w:afterAutospacing="0"/>
        <w:jc w:val="both"/>
      </w:pPr>
      <w:r>
        <w:t> </w:t>
      </w:r>
      <w:r>
        <w:t> </w:t>
      </w:r>
      <w:r>
        <w:t>(3) În vederea îndeplinirii obligaţiei prevăzute la alin. (1), agenţiile teritoriale transmit inspectoratelor şcolare, până la data de 15 a ultimei luni a semestrului şcolar, evidenţa electronică a copiilor de vârstă şcolară din familiile beneficiare de al</w:t>
      </w:r>
      <w:r>
        <w:t>ocaţie.</w:t>
      </w:r>
    </w:p>
    <w:p w:rsidR="00000000" w:rsidRDefault="009056E5">
      <w:pPr>
        <w:pStyle w:val="NormalWeb"/>
        <w:spacing w:before="0" w:beforeAutospacing="0" w:after="0" w:afterAutospacing="0"/>
        <w:jc w:val="both"/>
      </w:pPr>
      <w:r>
        <w:t> </w:t>
      </w:r>
      <w:r>
        <w:t> </w:t>
      </w:r>
      <w:r>
        <w:t xml:space="preserve">(4) Evidenţa electronică, în formatul transmis de agenţiile teritoriale, va fi completată de către inspectoratele şcolare pe baza situaţiei centralizate a absenţelor şcolare nemotivate comunicate de unităţile de învăţământ la care sunt înscrişi </w:t>
      </w:r>
      <w:r>
        <w:t>copiii din familiile beneficiare de alocaţie.</w:t>
      </w:r>
    </w:p>
    <w:p w:rsidR="00000000" w:rsidRDefault="009056E5">
      <w:pPr>
        <w:pStyle w:val="NormalWeb"/>
        <w:spacing w:before="0" w:beforeAutospacing="0" w:after="0" w:afterAutospacing="0"/>
        <w:jc w:val="both"/>
      </w:pPr>
      <w:r>
        <w:t> </w:t>
      </w:r>
      <w:r>
        <w:t> </w:t>
      </w:r>
      <w:r>
        <w:t>(5) Evidenţa electronică a absenţelor şcolare nemotivate pentru copiii de vârstă şcolară din familiile beneficiare de alocaţie va conţine în mod obligatoriu numele, prenumele, codul numeric personal ale copi</w:t>
      </w:r>
      <w:r>
        <w:t>ilor şi reprezentanţilor familiei, adresa de domiciliu sau de reşedinţă şi numărul de absenţe nemotivate înregistrate.</w:t>
      </w:r>
    </w:p>
    <w:p w:rsidR="00000000" w:rsidRDefault="009056E5">
      <w:pPr>
        <w:pStyle w:val="NormalWeb"/>
        <w:spacing w:before="0" w:beforeAutospacing="0" w:after="0" w:afterAutospacing="0"/>
        <w:jc w:val="both"/>
      </w:pPr>
      <w:r>
        <w:t> </w:t>
      </w:r>
      <w:r>
        <w:t> </w:t>
      </w:r>
      <w:r>
        <w:t>(6) Procedura de transmitere a situaţiei centralizate a absenţelor şcolare nemotivate, prevăzută la alin. (3), de către unităţile de î</w:t>
      </w:r>
      <w:r>
        <w:t>nvăţământ va fi stabilită de către Ministerul Educaţiei Cercetării, Tineretului şi Sportului.</w:t>
      </w:r>
    </w:p>
    <w:p w:rsidR="00000000" w:rsidRDefault="009056E5">
      <w:pPr>
        <w:pStyle w:val="NormalWeb"/>
        <w:spacing w:before="0" w:beforeAutospacing="0" w:after="240" w:afterAutospacing="0"/>
        <w:jc w:val="both"/>
      </w:pPr>
      <w:r>
        <w:t> </w:t>
      </w:r>
      <w:r>
        <w:t> </w:t>
      </w:r>
      <w:r>
        <w:t>(7) Pentru anul şcolar 2010-2011, în vederea aplicării prevederilor alin. (1)-(5), inspectoratele şcolare transmit prima situaţie a absenţelor şcolare nemotiva</w:t>
      </w:r>
      <w:r>
        <w:t>te până la data de 15 a lunii următoare încheierii celui de-al II-lea semestru şcolar.</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ART. 13</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(1) În cazul în care intervin modificări cu privire la componenţa familiei şi/sau a veniturilor realizate de membrii acesteia, titularul alocaţiei are obl</w:t>
      </w:r>
      <w:r>
        <w:rPr>
          <w:color w:val="0000FF"/>
        </w:rPr>
        <w:t>igaţia ca, în termen de maximum 15 zile, să comunice în scris primarului modificările intervenite.</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(2) În funcţie de modificările intervenite în situaţia familiei titularului, se aplică în mod corespunzător prevederile art. 23 alin. (2) şi (3) din lege.</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240" w:afterAutospacing="0"/>
        <w:jc w:val="both"/>
        <w:rPr>
          <w:color w:val="0000FF"/>
        </w:rPr>
      </w:pPr>
      <w:r>
        <w:rPr>
          <w:color w:val="0000FF"/>
        </w:rPr>
        <w:t xml:space="preserve">(la 11-08-2017 Articolul 13 a fost modificat de Punctul 16, Articolul II din HOTĂRÂREA nr. 559 din 4 august 2017, publicată în MONITORUL OFICIAL nr. 665 din 11 august 2017) </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ART. 14</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(1) În vederea urmăririi respectării condiţiilor de acordare a dreptului la alocaţie, primarii dispun efectuarea de anchete sociale la interval de 6 luni sau ori de câte ori este nevoie.</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(2) În situaţia prevăzută la art. 9 alin. (6) şi (7), ancheta soci</w:t>
      </w:r>
      <w:r>
        <w:rPr>
          <w:color w:val="0000FF"/>
        </w:rPr>
        <w:t>ală prevăzută la alin. (1) se efectuează o singură dată, pentru ambele beneficii de asistenţă socială acordate.</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(3) În situaţia în care se constată schimbări ce conduc la modificarea cuantumului alocaţiei sau, după caz, la încetarea dreptului de alocaţi</w:t>
      </w:r>
      <w:r>
        <w:rPr>
          <w:color w:val="0000FF"/>
        </w:rPr>
        <w:t>e, se aplică în mod corespunzător prevederile art. 25 alin. (2)-(4) din lege.</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(4) În cazul în care titularul refuză să furnizeze informaţiile necesare pentru întocmirea anchetei sociale prevăzute la alin. (1) se aplică dispoziţiile art. 25 alin. (5) din</w:t>
      </w:r>
      <w:r>
        <w:rPr>
          <w:color w:val="0000FF"/>
        </w:rPr>
        <w:t xml:space="preserve"> lege.</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240" w:afterAutospacing="0"/>
        <w:jc w:val="both"/>
        <w:rPr>
          <w:color w:val="0000FF"/>
        </w:rPr>
      </w:pPr>
      <w:r>
        <w:rPr>
          <w:color w:val="0000FF"/>
        </w:rPr>
        <w:t xml:space="preserve">(la 11-08-2017 Articolul 14 a fost modificat de Punctul 17, Articolul II din HOTĂRÂREA nr. 559 din 4 august 2017, publicată în MONITORUL OFICIAL nr. 665 din 11 august 2017) </w:t>
      </w:r>
    </w:p>
    <w:p w:rsidR="00000000" w:rsidRDefault="009056E5">
      <w:pPr>
        <w:pStyle w:val="NormalWeb"/>
        <w:spacing w:before="0" w:beforeAutospacing="0" w:after="0" w:afterAutospacing="0"/>
        <w:jc w:val="both"/>
        <w:rPr>
          <w:color w:val="0000FF"/>
        </w:rPr>
      </w:pPr>
      <w:r>
        <w:rPr>
          <w:color w:val="0000FF"/>
        </w:rPr>
        <w:lastRenderedPageBreak/>
        <w:t> </w:t>
      </w:r>
      <w:r>
        <w:rPr>
          <w:color w:val="0000FF"/>
        </w:rPr>
        <w:t> </w:t>
      </w:r>
      <w:r>
        <w:rPr>
          <w:color w:val="0000FF"/>
        </w:rPr>
        <w:t>ART. 14^1</w:t>
      </w:r>
    </w:p>
    <w:p w:rsidR="00000000" w:rsidRDefault="009056E5">
      <w:pPr>
        <w:pStyle w:val="NormalWeb"/>
        <w:spacing w:before="0" w:beforeAutospacing="0" w:after="240" w:afterAutospacing="0"/>
        <w:jc w:val="both"/>
      </w:pPr>
      <w:r>
        <w:t> </w:t>
      </w:r>
      <w:r>
        <w:t> </w:t>
      </w:r>
      <w:r>
        <w:t xml:space="preserve">Abrogat </w:t>
      </w:r>
    </w:p>
    <w:p w:rsidR="00000000" w:rsidRDefault="009056E5">
      <w:pPr>
        <w:pStyle w:val="NormalWeb"/>
        <w:spacing w:before="0" w:beforeAutospacing="0" w:after="0" w:afterAutospacing="0"/>
        <w:jc w:val="both"/>
        <w:rPr>
          <w:color w:val="0000FF"/>
        </w:rPr>
      </w:pPr>
      <w:r>
        <w:rPr>
          <w:color w:val="0000FF"/>
        </w:rPr>
        <w:t>(la 11-08-2017 Articolul 14^1 a fost abrogat</w:t>
      </w:r>
      <w:r>
        <w:rPr>
          <w:color w:val="0000FF"/>
        </w:rPr>
        <w:t xml:space="preserve"> de Punctul 18, Articolul II din HOTĂRÂREA nr. 559 din 4 august 2017, publicată în MONITORUL OFICIAL nr. 665 din 11 august 2017</w:t>
      </w:r>
    </w:p>
    <w:p w:rsidR="00000000" w:rsidRDefault="009056E5">
      <w:pPr>
        <w:pStyle w:val="NormalWeb"/>
        <w:spacing w:before="0" w:beforeAutospacing="0" w:after="0" w:afterAutospacing="0"/>
        <w:jc w:val="both"/>
      </w:pPr>
      <w:r>
        <w:t xml:space="preserve">) </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ART. 15</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(1) Plata alocaţiei se suspendă în luna următoare celei în care se constată existenţa uneia dintre situaţiile p</w:t>
      </w:r>
      <w:r>
        <w:rPr>
          <w:color w:val="0000FF"/>
        </w:rPr>
        <w:t>revăzute la art. 28 alin. (1) din lege.</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(2) Reluarea plăţii drepturilor de alocaţie suspendate se face după cum urmează:</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a) începând cu luna următoare încetării măsurii plasamentului sau plasamentului în regim de urgenţă într-un serviciu de tip rezi</w:t>
      </w:r>
      <w:r>
        <w:rPr>
          <w:color w:val="0000FF"/>
        </w:rPr>
        <w:t>denţial, în situaţia revenirii în familia pentru care s-a stabilit dreptul iniţial la alocaţie, pentru situaţia prevăzută la art. 28 alin. (1) lit. a) din lege;</w:t>
      </w:r>
    </w:p>
    <w:p w:rsidR="00000000" w:rsidRDefault="009056E5">
      <w:pPr>
        <w:pStyle w:val="NormalWeb"/>
        <w:spacing w:before="0" w:beforeAutospacing="0" w:after="240" w:afterAutospacing="0"/>
        <w:jc w:val="both"/>
        <w:rPr>
          <w:color w:val="0000FF"/>
        </w:rPr>
      </w:pPr>
      <w:r>
        <w:rPr>
          <w:color w:val="0000FF"/>
        </w:rPr>
        <w:t> </w:t>
      </w:r>
      <w:r>
        <w:rPr>
          <w:color w:val="0000FF"/>
        </w:rPr>
        <w:t> </w:t>
      </w:r>
      <w:r>
        <w:rPr>
          <w:color w:val="0000FF"/>
        </w:rPr>
        <w:t>b) începând cu luna următoare celei în care, după verificarea prevăzută la art. 28 alin. (2)</w:t>
      </w:r>
      <w:r>
        <w:rPr>
          <w:color w:val="0000FF"/>
        </w:rPr>
        <w:t xml:space="preserve"> din lege, primarul comunică agenţiei teritoriale îndeplinirea de către beneficiari a condiţiilor de acordare, pentru situaţiile prevăzute la art. 28 alin. (1) lit. b) şi c) din lege.</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 xml:space="preserve">(3) Plata alocaţiei în condiţiile prevăzute la alin. (2) se face în </w:t>
      </w:r>
      <w:r>
        <w:rPr>
          <w:color w:val="0000FF"/>
        </w:rPr>
        <w:t>cuantumul stabilit prin dispoziţia primarului sau, după caz, în cuantumul diminuat conform art. 27 alin. (2) din lege.</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(4) În situaţia prevăzută la art. 28 alin. (1) lit. a) din lege, în cazul în care copilul/copiii pentru care s-a stabilit măsura plasa</w:t>
      </w:r>
      <w:r>
        <w:rPr>
          <w:color w:val="0000FF"/>
        </w:rPr>
        <w:t>mentului sau a plasamentului în regim de urgenţă într-un serviciu de tip rezidenţial nu revine/revin în familia pentru care s-a stabilit dreptul iniţial la alocaţie, dreptul încetează pentru familia în cauză.</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240" w:afterAutospacing="0"/>
        <w:jc w:val="both"/>
        <w:rPr>
          <w:color w:val="0000FF"/>
        </w:rPr>
      </w:pPr>
      <w:r>
        <w:rPr>
          <w:color w:val="0000FF"/>
        </w:rPr>
        <w:t>(la 11-08-2017 Articolul 15 a fost modificat</w:t>
      </w:r>
      <w:r>
        <w:rPr>
          <w:color w:val="0000FF"/>
        </w:rPr>
        <w:t xml:space="preserve"> de Punctul 19, Articolul II din HOTĂRÂREA nr. 559 din 4 august 2017, publicată în MONITORUL OFICIAL nr. 665 din 11 august 2017) </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ART. 16</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 xml:space="preserve">(1) Modificarea cuantumului alocaţiei şi încetarea dreptului în condiţiile prevăzute la art. 25, art. 27 alin. </w:t>
      </w:r>
      <w:r>
        <w:rPr>
          <w:color w:val="0000FF"/>
        </w:rPr>
        <w:t>(3) şi (3^1), respectiv art. 32 din lege se fac prin dispoziţie a primarului.</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(2) Dispoziţiile primarului prevăzute la alin. (1) se transmit agenţiei teritoriale, pe bază de borderou, în termenul prevăzut la art. 10 alin. (4). Modelul borderoului este p</w:t>
      </w:r>
      <w:r>
        <w:rPr>
          <w:color w:val="0000FF"/>
        </w:rPr>
        <w:t>revăzut în anexa nr. 4.</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(3) Pe baza dispoziţiei primarului, directorul agenţiei teritoriale emite decizia de modificare a cuantumului, respectiv de încetare a plăţii.</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240" w:afterAutospacing="0"/>
        <w:jc w:val="both"/>
        <w:rPr>
          <w:color w:val="0000FF"/>
        </w:rPr>
      </w:pPr>
      <w:r>
        <w:rPr>
          <w:color w:val="0000FF"/>
        </w:rPr>
        <w:t xml:space="preserve">(la 11-08-2017 Articolul 16 </w:t>
      </w:r>
      <w:r>
        <w:rPr>
          <w:color w:val="0000FF"/>
        </w:rPr>
        <w:t xml:space="preserve">a fost modificat de Punctul 20, Articolul II din HOTĂRÂREA nr. 559 din 4 august 2017, publicată în MONITORUL OFICIAL nr. 665 din 11 august 2017) </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ART. 17</w:t>
      </w:r>
    </w:p>
    <w:p w:rsidR="00000000" w:rsidRDefault="009056E5">
      <w:pPr>
        <w:pStyle w:val="NormalWeb"/>
        <w:spacing w:before="0" w:beforeAutospacing="0" w:after="0" w:afterAutospacing="0"/>
        <w:jc w:val="both"/>
      </w:pPr>
      <w:r>
        <w:t> </w:t>
      </w:r>
      <w:r>
        <w:t> </w:t>
      </w:r>
      <w:r>
        <w:t>(1) Pentru situaţiile în care numărul beneficiarilor este mai mare de 10, atât dispoziţia prima</w:t>
      </w:r>
      <w:r>
        <w:t xml:space="preserve">rului, cât şi decizia directorului agenţiei teritoriale pot fi emise colectiv, comunicarea acestora fiind realizată individual. </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(2) Modelul deciziilor emise de directorul agenţiei teritoriale se stabileşte prin ordin al preşedintelui Agenţiei Naţionale</w:t>
      </w:r>
      <w:r>
        <w:rPr>
          <w:color w:val="0000FF"/>
        </w:rPr>
        <w:t xml:space="preserve"> pentru Plăţi şi Inspecţie Socială.</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0" w:afterAutospacing="0"/>
        <w:jc w:val="both"/>
        <w:rPr>
          <w:color w:val="0000FF"/>
        </w:rPr>
      </w:pPr>
      <w:r>
        <w:rPr>
          <w:color w:val="0000FF"/>
        </w:rPr>
        <w:lastRenderedPageBreak/>
        <w:t> </w:t>
      </w:r>
      <w:r>
        <w:rPr>
          <w:color w:val="0000FF"/>
        </w:rPr>
        <w:t> </w:t>
      </w:r>
      <w:r>
        <w:rPr>
          <w:color w:val="0000FF"/>
        </w:rPr>
        <w:t>----------</w:t>
      </w:r>
    </w:p>
    <w:p w:rsidR="00000000" w:rsidRDefault="009056E5">
      <w:pPr>
        <w:pStyle w:val="NormalWeb"/>
        <w:spacing w:before="0" w:beforeAutospacing="0" w:after="240" w:afterAutospacing="0"/>
        <w:jc w:val="both"/>
        <w:rPr>
          <w:color w:val="0000FF"/>
        </w:rPr>
      </w:pPr>
      <w:r>
        <w:rPr>
          <w:color w:val="0000FF"/>
        </w:rPr>
        <w:t> </w:t>
      </w:r>
      <w:r>
        <w:rPr>
          <w:color w:val="0000FF"/>
        </w:rPr>
        <w:t> </w:t>
      </w:r>
      <w:r>
        <w:rPr>
          <w:color w:val="0000FF"/>
        </w:rPr>
        <w:t>Alin. (2) al art. 17 a fost modificat de art. IV din HOTĂRÂREA nr. 57 din 30 ianuarie 2012 publicată în MONITORUL OFICIAL nr. 82 din 1 februarie 2012, prin înlocuirea unor termeni.</w:t>
      </w:r>
      <w:r>
        <w:rPr>
          <w:color w:val="0000FF"/>
        </w:rPr>
        <w:br/>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ART. 18</w:t>
      </w:r>
    </w:p>
    <w:p w:rsidR="00000000" w:rsidRDefault="009056E5">
      <w:pPr>
        <w:pStyle w:val="NormalWeb"/>
        <w:spacing w:before="0" w:beforeAutospacing="0" w:after="0" w:afterAutospacing="0"/>
        <w:jc w:val="both"/>
      </w:pPr>
      <w:r>
        <w:t> </w:t>
      </w:r>
      <w:r>
        <w:t> </w:t>
      </w:r>
      <w:r>
        <w:t>(1) F</w:t>
      </w:r>
      <w:r>
        <w:t>ondurile necesare pentru plata alocaţiei, precum şi a cheltuielilor de transmitere se asigură din bugetul de stat, prin bugetul Ministerului Muncii, Familiei şi Protecţiei Sociale.</w:t>
      </w:r>
    </w:p>
    <w:p w:rsidR="00000000" w:rsidRDefault="009056E5">
      <w:pPr>
        <w:pStyle w:val="NormalWeb"/>
        <w:spacing w:before="0" w:beforeAutospacing="0" w:after="0" w:afterAutospacing="0"/>
        <w:jc w:val="both"/>
      </w:pPr>
      <w:r>
        <w:t> </w:t>
      </w:r>
      <w:r>
        <w:t> </w:t>
      </w:r>
      <w:r>
        <w:t>(2) Cheltuielile administrative privind stabilirea, modificarea sau înce</w:t>
      </w:r>
      <w:r>
        <w:t xml:space="preserve">tarea dreptului la alocaţie, precum şi pentru tipărirea formularelor cererii şi declaraţiei pe propria răspundere pentru acordarea unor drepturi de asistenţă socială prevăzute la art. 3 alin. (4) şi art. 13 alin. (1) se asigură din bugetele locale. </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(3)</w:t>
      </w:r>
      <w:r>
        <w:rPr>
          <w:color w:val="0000FF"/>
        </w:rPr>
        <w:t xml:space="preserve"> Lunar, până la data de 15 a lunii, agenţiile teritoriale transmit Agenţiei Naţionale pentru Plăţi şi Inspecţie Socială, pe baza documentelor prevăzute la art. 10 alin. (2), fundamentarea necesarului de credite pentru plata alocaţiei.</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9056E5">
      <w:pPr>
        <w:pStyle w:val="NormalWeb"/>
        <w:spacing w:before="0" w:beforeAutospacing="0" w:after="240" w:afterAutospacing="0"/>
        <w:jc w:val="both"/>
        <w:rPr>
          <w:color w:val="0000FF"/>
        </w:rPr>
      </w:pPr>
      <w:r>
        <w:rPr>
          <w:color w:val="0000FF"/>
        </w:rPr>
        <w:t> </w:t>
      </w:r>
      <w:r>
        <w:rPr>
          <w:color w:val="0000FF"/>
        </w:rPr>
        <w:t> </w:t>
      </w:r>
      <w:r>
        <w:rPr>
          <w:color w:val="0000FF"/>
        </w:rPr>
        <w:t>Ali</w:t>
      </w:r>
      <w:r>
        <w:rPr>
          <w:color w:val="0000FF"/>
        </w:rPr>
        <w:t>n. (3) al art. 18 a fost modificat de art. IV din HOTĂRÂREA nr. 57 din 30 ianuarie 2012 publicată în MONITORUL OFICIAL nr. 82 din 1 februarie 2012, prin înlocuirea unor termeni.</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(4) Pe baza fundamentărilor prevăzute la alin. (3), Agenţia Naţională de P</w:t>
      </w:r>
      <w:r>
        <w:rPr>
          <w:color w:val="0000FF"/>
        </w:rPr>
        <w:t>lăţi şi Inspecţie Socială solicită Ministerului Muncii, Familiei şi Protecţiei Sociale până la data de 20 a fiecărei luni necesarul de credite bugetare centralizat.</w:t>
      </w:r>
    </w:p>
    <w:p w:rsidR="00000000" w:rsidRDefault="009056E5">
      <w:pPr>
        <w:pStyle w:val="NormalWeb"/>
        <w:spacing w:before="0" w:beforeAutospacing="0" w:after="0" w:afterAutospacing="0"/>
        <w:jc w:val="both"/>
        <w:rPr>
          <w:color w:val="0000FF"/>
        </w:rPr>
      </w:pP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9056E5">
      <w:pPr>
        <w:pStyle w:val="NormalWeb"/>
        <w:spacing w:before="0" w:beforeAutospacing="0" w:after="240" w:afterAutospacing="0"/>
        <w:jc w:val="both"/>
        <w:rPr>
          <w:color w:val="0000FF"/>
        </w:rPr>
      </w:pPr>
      <w:r>
        <w:rPr>
          <w:color w:val="0000FF"/>
        </w:rPr>
        <w:t> </w:t>
      </w:r>
      <w:r>
        <w:rPr>
          <w:color w:val="0000FF"/>
        </w:rPr>
        <w:t> </w:t>
      </w:r>
      <w:r>
        <w:rPr>
          <w:color w:val="0000FF"/>
        </w:rPr>
        <w:t>Alin. (4) al art. 18 a fost modificat de art. IV din HOTĂRÂREA nr. 57 din</w:t>
      </w:r>
      <w:r>
        <w:rPr>
          <w:color w:val="0000FF"/>
        </w:rPr>
        <w:t xml:space="preserve"> 30 ianuarie 2012 publicată în MONITORUL OFICIAL nr. 82 din 1 februarie 2012, prin înlocuirea unor termeni.</w:t>
      </w:r>
      <w:r>
        <w:rPr>
          <w:color w:val="0000FF"/>
        </w:rPr>
        <w:br/>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ART. 19</w:t>
      </w:r>
    </w:p>
    <w:p w:rsidR="00000000" w:rsidRDefault="009056E5">
      <w:pPr>
        <w:pStyle w:val="NormalWeb"/>
        <w:spacing w:before="0" w:beforeAutospacing="0" w:after="240" w:afterAutospacing="0"/>
        <w:jc w:val="both"/>
      </w:pPr>
      <w:r>
        <w:t> </w:t>
      </w:r>
      <w:r>
        <w:t> </w:t>
      </w:r>
      <w:r>
        <w:t>În aplicarea prezentelor norme metodologice, Ministerul Muncii, Familiei şi Protecţiei Sociale poate emite precizări sau instrucţiun</w:t>
      </w:r>
      <w:r>
        <w:t>i care se aprobă prin ordin al ministrului muncii, familiei şi protecţiei sociale.</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ART. 20</w:t>
      </w:r>
    </w:p>
    <w:p w:rsidR="00000000" w:rsidRDefault="009056E5">
      <w:pPr>
        <w:pStyle w:val="NormalWeb"/>
        <w:spacing w:before="0" w:beforeAutospacing="0" w:after="0" w:afterAutospacing="0"/>
        <w:jc w:val="both"/>
      </w:pPr>
      <w:r>
        <w:t> </w:t>
      </w:r>
      <w:r>
        <w:t> </w:t>
      </w:r>
      <w:r>
        <w:t>Anexele nr. 1-4 fac parte integrantă din prezentele norme metodologice.</w:t>
      </w:r>
    </w:p>
    <w:p w:rsidR="00000000" w:rsidRDefault="009056E5">
      <w:pPr>
        <w:pStyle w:val="HTMLPreformatted"/>
        <w:divId w:val="1688408761"/>
        <w:rPr>
          <w:sz w:val="18"/>
          <w:szCs w:val="18"/>
        </w:rPr>
      </w:pP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p>
    <w:p w:rsidR="00000000" w:rsidRDefault="009056E5">
      <w:pPr>
        <w:pStyle w:val="HTMLPreformatted"/>
        <w:divId w:val="1322925080"/>
        <w:rPr>
          <w:sz w:val="18"/>
          <w:szCs w:val="18"/>
        </w:rPr>
      </w:pP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p>
    <w:p w:rsidR="00000000" w:rsidRDefault="009056E5">
      <w:pPr>
        <w:pStyle w:val="HTMLPreformatted"/>
        <w:divId w:val="160584843"/>
        <w:rPr>
          <w:sz w:val="18"/>
          <w:szCs w:val="18"/>
        </w:rPr>
      </w:pPr>
      <w:r>
        <w:rPr>
          <w:sz w:val="18"/>
          <w:szCs w:val="18"/>
        </w:rPr>
        <w:t xml:space="preserve">                                                                                                                                                                                                                                                             </w:t>
      </w:r>
      <w:r>
        <w:rPr>
          <w:sz w:val="18"/>
          <w:szCs w:val="18"/>
        </w:rPr>
        <w:t xml:space="preserve">                                                                                                                                                                                                                                                                </w:t>
      </w:r>
      <w:r>
        <w:rPr>
          <w:sz w:val="18"/>
          <w:szCs w:val="18"/>
        </w:rPr>
        <w:t xml:space="preserve">                                                                                                                                                                                                                                                                </w:t>
      </w:r>
      <w:r>
        <w:rPr>
          <w:sz w:val="18"/>
          <w:szCs w:val="18"/>
        </w:rPr>
        <w:t xml:space="preserve">                                                                                                                                                                                                                                      </w:t>
      </w:r>
    </w:p>
    <w:p w:rsidR="00000000" w:rsidRDefault="009056E5">
      <w:pPr>
        <w:pStyle w:val="HTMLPreformatted"/>
        <w:divId w:val="1755324715"/>
        <w:rPr>
          <w:sz w:val="18"/>
          <w:szCs w:val="18"/>
        </w:rPr>
      </w:pP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p>
    <w:p w:rsidR="00000000" w:rsidRDefault="009056E5">
      <w:pPr>
        <w:autoSpaceDE/>
        <w:autoSpaceDN/>
        <w:rPr>
          <w:rFonts w:ascii="Times New Roman" w:eastAsia="Times New Roman" w:hAnsi="Times New Roman"/>
          <w:sz w:val="24"/>
          <w:szCs w:val="24"/>
        </w:rPr>
      </w:pPr>
    </w:p>
    <w:p w:rsidR="00000000" w:rsidRDefault="009056E5">
      <w:pPr>
        <w:pStyle w:val="NormalWeb"/>
        <w:spacing w:before="0" w:beforeAutospacing="0" w:after="0" w:afterAutospacing="0"/>
        <w:jc w:val="both"/>
      </w:pPr>
    </w:p>
    <w:p w:rsidR="00000000" w:rsidRDefault="009056E5">
      <w:pPr>
        <w:pStyle w:val="NormalWeb"/>
        <w:spacing w:before="0" w:beforeAutospacing="0" w:after="0" w:afterAutospacing="0"/>
        <w:jc w:val="both"/>
        <w:rPr>
          <w:color w:val="0000FF"/>
        </w:rPr>
      </w:pPr>
      <w:r>
        <w:rPr>
          <w:color w:val="0000FF"/>
        </w:rPr>
        <w:t xml:space="preserve">(la 11-08-2017 Anexa nr. 1 </w:t>
      </w:r>
      <w:r>
        <w:rPr>
          <w:color w:val="0000FF"/>
        </w:rPr>
        <w:t>a fost abrogată de Punctul 21, Articolul II din HOTĂRÂREA nr. 559 din 4 august 2017, publicată în MONITORUL OFICIAL nr. 665 din 11 august 2017</w:t>
      </w:r>
    </w:p>
    <w:p w:rsidR="00000000" w:rsidRDefault="009056E5">
      <w:pPr>
        <w:pStyle w:val="NormalWeb"/>
        <w:spacing w:before="0" w:beforeAutospacing="0" w:after="0" w:afterAutospacing="0"/>
        <w:jc w:val="both"/>
      </w:pPr>
      <w:r>
        <w:t xml:space="preserve">) </w:t>
      </w:r>
    </w:p>
    <w:p w:rsidR="00000000" w:rsidRDefault="009056E5">
      <w:pPr>
        <w:pStyle w:val="HTMLPreformatted"/>
        <w:divId w:val="2108112553"/>
        <w:rPr>
          <w:sz w:val="18"/>
          <w:szCs w:val="18"/>
        </w:rPr>
      </w:pP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p>
    <w:p w:rsidR="00000000" w:rsidRDefault="009056E5">
      <w:pPr>
        <w:pStyle w:val="HTMLPreformatted"/>
        <w:divId w:val="2058817307"/>
        <w:rPr>
          <w:sz w:val="18"/>
          <w:szCs w:val="18"/>
        </w:rPr>
      </w:pP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p>
    <w:p w:rsidR="00000000" w:rsidRDefault="009056E5">
      <w:pPr>
        <w:pStyle w:val="HTMLPreformatted"/>
        <w:divId w:val="99226742"/>
        <w:rPr>
          <w:sz w:val="18"/>
          <w:szCs w:val="18"/>
        </w:rPr>
      </w:pP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p>
    <w:p w:rsidR="00000000" w:rsidRDefault="009056E5">
      <w:pPr>
        <w:pStyle w:val="HTMLPreformatted"/>
        <w:divId w:val="2054039892"/>
        <w:rPr>
          <w:sz w:val="18"/>
          <w:szCs w:val="18"/>
        </w:rPr>
      </w:pP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p>
    <w:p w:rsidR="00000000" w:rsidRDefault="009056E5">
      <w:pPr>
        <w:autoSpaceDE/>
        <w:autoSpaceDN/>
        <w:rPr>
          <w:rFonts w:ascii="Times New Roman" w:eastAsia="Times New Roman" w:hAnsi="Times New Roman"/>
          <w:sz w:val="24"/>
          <w:szCs w:val="24"/>
        </w:rPr>
      </w:pPr>
    </w:p>
    <w:p w:rsidR="00000000" w:rsidRDefault="009056E5">
      <w:pPr>
        <w:pStyle w:val="NormalWeb"/>
        <w:spacing w:before="0" w:beforeAutospacing="0" w:after="0" w:afterAutospacing="0"/>
        <w:jc w:val="both"/>
      </w:pPr>
    </w:p>
    <w:p w:rsidR="00000000" w:rsidRDefault="009056E5">
      <w:pPr>
        <w:pStyle w:val="NormalWeb"/>
        <w:spacing w:before="0" w:beforeAutospacing="0" w:after="0" w:afterAutospacing="0"/>
        <w:jc w:val="both"/>
        <w:rPr>
          <w:color w:val="0000FF"/>
        </w:rPr>
      </w:pPr>
      <w:r>
        <w:rPr>
          <w:color w:val="0000FF"/>
        </w:rPr>
        <w:t>(la 11-08-2017 Anexa nr. 2 a fost abrogată de Punctul 21, Articolul II din HOTĂRÂREA nr. 559 din 4 august 2017, publicată în MONITORUL OFICIAL nr. 665 din 11 august 2017</w:t>
      </w:r>
    </w:p>
    <w:p w:rsidR="00000000" w:rsidRDefault="009056E5">
      <w:pPr>
        <w:pStyle w:val="NormalWeb"/>
        <w:spacing w:before="0" w:beforeAutospacing="0" w:after="240" w:afterAutospacing="0"/>
        <w:jc w:val="both"/>
      </w:pPr>
      <w:r>
        <w:t xml:space="preserve">) </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ANEXA 3</w:t>
      </w:r>
    </w:p>
    <w:p w:rsidR="00000000" w:rsidRDefault="009056E5">
      <w:pPr>
        <w:pStyle w:val="NormalWeb"/>
        <w:spacing w:before="0" w:beforeAutospacing="0" w:after="0" w:afterAutospacing="0"/>
        <w:jc w:val="both"/>
      </w:pPr>
    </w:p>
    <w:p w:rsidR="00000000" w:rsidRDefault="009056E5">
      <w:pPr>
        <w:pStyle w:val="NormalWeb"/>
        <w:spacing w:before="0" w:beforeAutospacing="0" w:after="0" w:afterAutospacing="0"/>
        <w:jc w:val="both"/>
      </w:pPr>
    </w:p>
    <w:p w:rsidR="00000000" w:rsidRDefault="009056E5">
      <w:pPr>
        <w:pStyle w:val="NormalWeb"/>
        <w:spacing w:before="0" w:beforeAutospacing="0" w:after="0" w:afterAutospacing="0"/>
        <w:jc w:val="both"/>
      </w:pPr>
      <w:r>
        <w:t> </w:t>
      </w:r>
      <w:r>
        <w:t> </w:t>
      </w:r>
      <w:r>
        <w:t>la norme metodologice</w:t>
      </w:r>
    </w:p>
    <w:p w:rsidR="00000000" w:rsidRDefault="009056E5">
      <w:pPr>
        <w:pStyle w:val="HTMLPreformatted"/>
        <w:divId w:val="31001728"/>
        <w:rPr>
          <w:sz w:val="18"/>
          <w:szCs w:val="18"/>
        </w:rPr>
      </w:pP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Font 7*</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 model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BORDEROU</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DOCUMENTE STABILIRE PLĂŢI DREPTURI NOI</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│PRIMĂRIA  │      │           │DELEGAT PRIMĂRIE│</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│JUDEŢUL   │      │           │NUME    │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 │ADRESA    │      │           │PRENUME │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│CUI       │      │           │CNP     │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│COD POŞTAL</w:t>
      </w:r>
      <w:r>
        <w:rPr>
          <w:rFonts w:ascii="Courier New" w:hAnsi="Courier New" w:cs="Courier New"/>
          <w:sz w:val="18"/>
          <w:szCs w:val="18"/>
        </w:rPr>
        <w:t xml:space="preserve">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│OFICIUL POŞTAL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Nr.</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Data</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ÎNSUŞIT PRIMAR</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 L.S.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   │  Titular       │               Adresa                     │   │     │     │Nr.  │Nr.  │Cuantum│ Documente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xml:space="preserve">    │   ├────┬───────┬───┼────┬───┬───┬───┬───┬───┬───┬────┬────┬───┤Nr.│Tip </w:t>
      </w:r>
      <w:r>
        <w:rPr>
          <w:rFonts w:ascii="Courier New" w:hAnsi="Courier New" w:cs="Courier New"/>
          <w:sz w:val="18"/>
          <w:szCs w:val="18"/>
        </w:rPr>
        <w:t xml:space="preserve"> │Venit│înre-│dis- │lunar  │ transmise**)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│Nr.│    │       │   │    │   │   │   │   │   │Sec│Lo  │Ofi │Cod│co-│fami-│ net/│gis- │pozi-│aloca-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│crt│Nume│Prenume│CNP│Str.│Nr.│Bl.│Sc.│Et.│Ap.│to │cali│ciul│poş│pii│lie*)│per- │tr</w:t>
      </w:r>
      <w:r>
        <w:rPr>
          <w:rFonts w:ascii="Courier New" w:hAnsi="Courier New" w:cs="Courier New"/>
          <w:sz w:val="18"/>
          <w:szCs w:val="18"/>
        </w:rPr>
        <w:t>are│ţie  │ ţie   │dispo- │cerere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   │    │       │   │    │   │   │   │   │   │rul│ta  │Poş-│tal│   │     │soană│cere-│     │       │ziţie  │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   │    │       │   │    │   │   │   │   │   │   │tea │tal │   │   │     │     │ re  │     │</w:t>
      </w:r>
      <w:r>
        <w:rPr>
          <w:rFonts w:ascii="Courier New" w:hAnsi="Courier New" w:cs="Courier New"/>
          <w:sz w:val="18"/>
          <w:szCs w:val="18"/>
        </w:rPr>
        <w:t xml:space="preserve">       │       │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lastRenderedPageBreak/>
        <w:t>    ├───┼────┼───────┼───┼────┼───</w:t>
      </w:r>
      <w:r>
        <w:rPr>
          <w:rFonts w:ascii="Courier New" w:hAnsi="Courier New" w:cs="Courier New"/>
          <w:sz w:val="18"/>
          <w:szCs w:val="18"/>
        </w:rPr>
        <w:t>┼───┼───┼───┼───┼───┼────┼────┼───┼───┼─────┼─────┼─────┼─────┼───────┼───────┼───────┤</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xml:space="preserve">    │                                                 </w:t>
      </w:r>
      <w:r>
        <w:rPr>
          <w:rFonts w:ascii="Courier New" w:hAnsi="Courier New" w:cs="Courier New"/>
          <w:sz w:val="18"/>
          <w:szCs w:val="18"/>
        </w:rPr>
        <w:t xml:space="preserve">                              │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1001728"/>
        <w:rPr>
          <w:rFonts w:ascii="Courier New" w:hAnsi="Courier New" w:cs="Courier New"/>
          <w:sz w:val="18"/>
          <w:szCs w:val="18"/>
        </w:rPr>
      </w:pPr>
      <w:r>
        <w:rPr>
          <w:rFonts w:ascii="Courier New" w:hAnsi="Courier New" w:cs="Courier New"/>
          <w:sz w:val="18"/>
          <w:szCs w:val="18"/>
        </w:rPr>
        <w:t>    *) SE VA TRECE "1" PENTRU FAMILIILE CU UN PĂ</w:t>
      </w:r>
      <w:r>
        <w:rPr>
          <w:rFonts w:ascii="Courier New" w:hAnsi="Courier New" w:cs="Courier New"/>
          <w:sz w:val="18"/>
          <w:szCs w:val="18"/>
        </w:rPr>
        <w:t>RINTE ŞI "2" PENTRU FAMILIILE CU DOI PĂRINŢI</w:t>
      </w:r>
    </w:p>
    <w:p w:rsidR="00000000" w:rsidRDefault="009056E5">
      <w:pPr>
        <w:autoSpaceDE/>
        <w:autoSpaceDN/>
        <w:spacing w:after="240"/>
        <w:rPr>
          <w:rFonts w:ascii="Times New Roman" w:eastAsia="Times New Roman" w:hAnsi="Times New Roman"/>
          <w:sz w:val="24"/>
          <w:szCs w:val="24"/>
        </w:rPr>
      </w:pPr>
    </w:p>
    <w:p w:rsidR="00000000" w:rsidRDefault="009056E5">
      <w:pPr>
        <w:pStyle w:val="NormalWeb"/>
        <w:spacing w:before="0" w:beforeAutospacing="0" w:after="240" w:afterAutospacing="0"/>
        <w:jc w:val="both"/>
      </w:pPr>
      <w:r>
        <w:t> </w:t>
      </w:r>
      <w:r>
        <w:t> </w:t>
      </w:r>
      <w:r>
        <w:t>**) SE BIFEAZĂ PE COLOANĂ DOCUMENTUL CORESPUNZĂTOR ATAŞAT BORDEROULUI</w:t>
      </w:r>
    </w:p>
    <w:p w:rsidR="00000000" w:rsidRDefault="009056E5">
      <w:pPr>
        <w:pStyle w:val="NormalWeb"/>
        <w:spacing w:before="0" w:beforeAutospacing="0" w:after="0" w:afterAutospacing="0"/>
        <w:jc w:val="both"/>
        <w:rPr>
          <w:color w:val="0000FF"/>
        </w:rPr>
      </w:pPr>
      <w:r>
        <w:rPr>
          <w:color w:val="0000FF"/>
        </w:rPr>
        <w:t> </w:t>
      </w:r>
      <w:r>
        <w:rPr>
          <w:color w:val="0000FF"/>
        </w:rPr>
        <w:t> </w:t>
      </w:r>
      <w:r>
        <w:rPr>
          <w:color w:val="0000FF"/>
        </w:rPr>
        <w:t>ANEXA 4</w:t>
      </w:r>
    </w:p>
    <w:p w:rsidR="00000000" w:rsidRDefault="009056E5">
      <w:pPr>
        <w:pStyle w:val="NormalWeb"/>
        <w:spacing w:before="0" w:beforeAutospacing="0" w:after="0" w:afterAutospacing="0"/>
        <w:jc w:val="both"/>
      </w:pPr>
    </w:p>
    <w:p w:rsidR="00000000" w:rsidRDefault="009056E5">
      <w:pPr>
        <w:pStyle w:val="NormalWeb"/>
        <w:spacing w:before="0" w:beforeAutospacing="0" w:after="0" w:afterAutospacing="0"/>
        <w:jc w:val="both"/>
      </w:pPr>
    </w:p>
    <w:p w:rsidR="00000000" w:rsidRDefault="009056E5">
      <w:pPr>
        <w:pStyle w:val="NormalWeb"/>
        <w:spacing w:before="0" w:beforeAutospacing="0" w:after="0" w:afterAutospacing="0"/>
        <w:jc w:val="both"/>
      </w:pPr>
      <w:r>
        <w:t> </w:t>
      </w:r>
      <w:r>
        <w:t> </w:t>
      </w:r>
      <w:r>
        <w:t>la norme metodologice</w:t>
      </w:r>
    </w:p>
    <w:p w:rsidR="00000000" w:rsidRDefault="009056E5">
      <w:pPr>
        <w:pStyle w:val="HTMLPreformatted"/>
        <w:divId w:val="687489617"/>
        <w:rPr>
          <w:sz w:val="18"/>
          <w:szCs w:val="18"/>
        </w:rPr>
      </w:pP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Font 7*</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 model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BORDEROU</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DISPOZIŢII MODIFICARE CUANTUM/ÎNCETARE DREPT</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│PRIMĂRIA  │      │           │DELEGAT PRIMĂRIE│</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│JUDEŢUL   │      │           │NUME    │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│ADRESA    │      │           │PRENUME │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 │CUI       │      │           │CNP     │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│COD POŞTAL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│OFICIUL POŞTAL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Nr.</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Data</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ÎNSUŞIT PRIMAR</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 L.S.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xml:space="preserve">    │   │  Titular       │               Adresa                     │   │ </w:t>
      </w:r>
      <w:r>
        <w:rPr>
          <w:rFonts w:ascii="Courier New" w:hAnsi="Courier New" w:cs="Courier New"/>
          <w:sz w:val="18"/>
          <w:szCs w:val="18"/>
        </w:rPr>
        <w:t xml:space="preserve">    │Nr.  │         Tip dispoziţie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   ├────┬───────┬───┼────┬───┬───┬───┬───┬───┬───┬────┬────┬───┤Nr.│Tip  │dis-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│Nr.│    │       │   │    │   │   │   │   │   │Sec│Lo  │Ofi │Cod│co-│fami-│pozi-│Modificare cuan</w:t>
      </w:r>
      <w:r>
        <w:rPr>
          <w:rFonts w:ascii="Courier New" w:hAnsi="Courier New" w:cs="Courier New"/>
          <w:sz w:val="18"/>
          <w:szCs w:val="18"/>
        </w:rPr>
        <w:t>tum│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│crt│Nume│Prenume│CNP│Str.│Nr.│Bl.│Sc.│Et.│Ap.│to │cali│ciul│poş│pii│lie*)│ţie  ├─────────┬────────┤Încetare│</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   │    │       │   │    │   │   │   │   │   │rul│ta  │Poş-│tal│   │     │     │ Cuantum │Cuantum │  drept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lastRenderedPageBreak/>
        <w:t xml:space="preserve">    │   │  </w:t>
      </w:r>
      <w:r>
        <w:rPr>
          <w:rFonts w:ascii="Courier New" w:hAnsi="Courier New" w:cs="Courier New"/>
          <w:sz w:val="18"/>
          <w:szCs w:val="18"/>
        </w:rPr>
        <w:t xml:space="preserve">  │       │   │    │   │   │   │   │   │   │tea │tal │   │   │     │     │  vechi  │ nou    │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   │    │       │   │    │   │   │   │   │   │   │    │    │   │   │     │     │  (lei)  │  (lei) │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xml:space="preserve">    │                                                                         </w:t>
      </w:r>
      <w:r>
        <w:rPr>
          <w:rFonts w:ascii="Courier New" w:hAnsi="Courier New" w:cs="Courier New"/>
          <w:sz w:val="18"/>
          <w:szCs w:val="18"/>
        </w:rPr>
        <w:t>│                                 │</w:t>
      </w:r>
    </w:p>
    <w:p w:rsidR="00000000" w:rsidRDefault="009056E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7489617"/>
        <w:rPr>
          <w:rFonts w:ascii="Courier New" w:hAnsi="Courier New" w:cs="Courier New"/>
          <w:sz w:val="18"/>
          <w:szCs w:val="18"/>
        </w:rPr>
      </w:pPr>
      <w:r>
        <w:rPr>
          <w:rFonts w:ascii="Courier New" w:hAnsi="Courier New" w:cs="Courier New"/>
          <w:sz w:val="18"/>
          <w:szCs w:val="18"/>
        </w:rPr>
        <w:t>    └─────────────────────────────────────────────────────────────────────────┴─────────────────────────────────┘</w:t>
      </w:r>
    </w:p>
    <w:p w:rsidR="00000000" w:rsidRDefault="009056E5">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p>
    <w:p w:rsidR="00000000" w:rsidRDefault="009056E5">
      <w:pPr>
        <w:pStyle w:val="NormalWeb"/>
        <w:spacing w:before="0" w:beforeAutospacing="0" w:after="0" w:afterAutospacing="0"/>
        <w:jc w:val="both"/>
      </w:pPr>
      <w:r>
        <w:t> </w:t>
      </w:r>
      <w:r>
        <w:t> </w:t>
      </w:r>
      <w:r>
        <w:t>-------</w:t>
      </w:r>
    </w:p>
    <w:p w:rsidR="00000000" w:rsidRDefault="009056E5">
      <w:pPr>
        <w:pStyle w:val="NormalWeb"/>
        <w:spacing w:before="0" w:beforeAutospacing="0" w:after="240" w:afterAutospacing="0"/>
        <w:jc w:val="both"/>
      </w:pPr>
      <w:r>
        <w:t> </w:t>
      </w:r>
      <w:r>
        <w:t> </w:t>
      </w:r>
      <w:r>
        <w:t>*) SE VA TRECE "1" PENTRU FAMILIILE CU UN PĂRINTE ŞI "2" PENTRU FAMILIILE CU DOI PĂRINŢI</w:t>
      </w:r>
    </w:p>
    <w:p w:rsidR="009056E5" w:rsidRDefault="009056E5">
      <w:pPr>
        <w:pStyle w:val="NormalWeb"/>
        <w:spacing w:before="0" w:beforeAutospacing="0" w:after="240" w:afterAutospacing="0"/>
        <w:jc w:val="both"/>
      </w:pPr>
      <w:r>
        <w:t> </w:t>
      </w:r>
      <w:r>
        <w:t> </w:t>
      </w:r>
      <w:r>
        <w:t>-------</w:t>
      </w:r>
    </w:p>
    <w:sectPr w:rsidR="009056E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drawingGridHorizontalSpacing w:val="187"/>
  <w:drawingGridVerticalSpacing w:val="187"/>
  <w:characterSpacingControl w:val="doNotCompress"/>
  <w:compat/>
  <w:rsids>
    <w:rsidRoot w:val="00566472"/>
    <w:rsid w:val="00566472"/>
    <w:rsid w:val="009056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rPr>
  </w:style>
</w:styles>
</file>

<file path=word/webSettings.xml><?xml version="1.0" encoding="utf-8"?>
<w:webSettings xmlns:r="http://schemas.openxmlformats.org/officeDocument/2006/relationships" xmlns:w="http://schemas.openxmlformats.org/wordprocessingml/2006/main">
  <w:divs>
    <w:div w:id="31001728">
      <w:marLeft w:val="0"/>
      <w:marRight w:val="0"/>
      <w:marTop w:val="0"/>
      <w:marBottom w:val="0"/>
      <w:divBdr>
        <w:top w:val="none" w:sz="0" w:space="0" w:color="auto"/>
        <w:left w:val="none" w:sz="0" w:space="0" w:color="auto"/>
        <w:bottom w:val="none" w:sz="0" w:space="0" w:color="auto"/>
        <w:right w:val="none" w:sz="0" w:space="0" w:color="auto"/>
      </w:divBdr>
    </w:div>
    <w:div w:id="99226742">
      <w:marLeft w:val="0"/>
      <w:marRight w:val="0"/>
      <w:marTop w:val="0"/>
      <w:marBottom w:val="0"/>
      <w:divBdr>
        <w:top w:val="none" w:sz="0" w:space="0" w:color="auto"/>
        <w:left w:val="none" w:sz="0" w:space="0" w:color="auto"/>
        <w:bottom w:val="none" w:sz="0" w:space="0" w:color="auto"/>
        <w:right w:val="none" w:sz="0" w:space="0" w:color="auto"/>
      </w:divBdr>
    </w:div>
    <w:div w:id="160584843">
      <w:marLeft w:val="0"/>
      <w:marRight w:val="0"/>
      <w:marTop w:val="0"/>
      <w:marBottom w:val="0"/>
      <w:divBdr>
        <w:top w:val="none" w:sz="0" w:space="0" w:color="auto"/>
        <w:left w:val="none" w:sz="0" w:space="0" w:color="auto"/>
        <w:bottom w:val="none" w:sz="0" w:space="0" w:color="auto"/>
        <w:right w:val="none" w:sz="0" w:space="0" w:color="auto"/>
      </w:divBdr>
    </w:div>
    <w:div w:id="687489617">
      <w:marLeft w:val="0"/>
      <w:marRight w:val="0"/>
      <w:marTop w:val="0"/>
      <w:marBottom w:val="0"/>
      <w:divBdr>
        <w:top w:val="none" w:sz="0" w:space="0" w:color="auto"/>
        <w:left w:val="none" w:sz="0" w:space="0" w:color="auto"/>
        <w:bottom w:val="none" w:sz="0" w:space="0" w:color="auto"/>
        <w:right w:val="none" w:sz="0" w:space="0" w:color="auto"/>
      </w:divBdr>
    </w:div>
    <w:div w:id="1322925080">
      <w:marLeft w:val="0"/>
      <w:marRight w:val="0"/>
      <w:marTop w:val="0"/>
      <w:marBottom w:val="0"/>
      <w:divBdr>
        <w:top w:val="none" w:sz="0" w:space="0" w:color="auto"/>
        <w:left w:val="none" w:sz="0" w:space="0" w:color="auto"/>
        <w:bottom w:val="none" w:sz="0" w:space="0" w:color="auto"/>
        <w:right w:val="none" w:sz="0" w:space="0" w:color="auto"/>
      </w:divBdr>
    </w:div>
    <w:div w:id="1688408761">
      <w:marLeft w:val="0"/>
      <w:marRight w:val="0"/>
      <w:marTop w:val="0"/>
      <w:marBottom w:val="0"/>
      <w:divBdr>
        <w:top w:val="none" w:sz="0" w:space="0" w:color="auto"/>
        <w:left w:val="none" w:sz="0" w:space="0" w:color="auto"/>
        <w:bottom w:val="none" w:sz="0" w:space="0" w:color="auto"/>
        <w:right w:val="none" w:sz="0" w:space="0" w:color="auto"/>
      </w:divBdr>
    </w:div>
    <w:div w:id="1755324715">
      <w:marLeft w:val="0"/>
      <w:marRight w:val="0"/>
      <w:marTop w:val="0"/>
      <w:marBottom w:val="0"/>
      <w:divBdr>
        <w:top w:val="none" w:sz="0" w:space="0" w:color="auto"/>
        <w:left w:val="none" w:sz="0" w:space="0" w:color="auto"/>
        <w:bottom w:val="none" w:sz="0" w:space="0" w:color="auto"/>
        <w:right w:val="none" w:sz="0" w:space="0" w:color="auto"/>
      </w:divBdr>
    </w:div>
    <w:div w:id="2054039892">
      <w:marLeft w:val="0"/>
      <w:marRight w:val="0"/>
      <w:marTop w:val="0"/>
      <w:marBottom w:val="0"/>
      <w:divBdr>
        <w:top w:val="none" w:sz="0" w:space="0" w:color="auto"/>
        <w:left w:val="none" w:sz="0" w:space="0" w:color="auto"/>
        <w:bottom w:val="none" w:sz="0" w:space="0" w:color="auto"/>
        <w:right w:val="none" w:sz="0" w:space="0" w:color="auto"/>
      </w:divBdr>
    </w:div>
    <w:div w:id="2058817307">
      <w:marLeft w:val="0"/>
      <w:marRight w:val="0"/>
      <w:marTop w:val="0"/>
      <w:marBottom w:val="0"/>
      <w:divBdr>
        <w:top w:val="none" w:sz="0" w:space="0" w:color="auto"/>
        <w:left w:val="none" w:sz="0" w:space="0" w:color="auto"/>
        <w:bottom w:val="none" w:sz="0" w:space="0" w:color="auto"/>
        <w:right w:val="none" w:sz="0" w:space="0" w:color="auto"/>
      </w:divBdr>
    </w:div>
    <w:div w:id="210811255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7400</Words>
  <Characters>42186</Characters>
  <Application>Microsoft Office Word</Application>
  <DocSecurity>0</DocSecurity>
  <Lines>351</Lines>
  <Paragraphs>98</Paragraphs>
  <ScaleCrop>false</ScaleCrop>
  <Company/>
  <LinksUpToDate>false</LinksUpToDate>
  <CharactersWithSpaces>49488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dc:creator>
  <cp:lastModifiedBy>GdC</cp:lastModifiedBy>
  <cp:revision>2</cp:revision>
  <dcterms:created xsi:type="dcterms:W3CDTF">2018-06-12T09:06:00Z</dcterms:created>
  <dcterms:modified xsi:type="dcterms:W3CDTF">2018-06-12T09:06:00Z</dcterms:modified>
</cp:coreProperties>
</file>